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13EE" w:rsidR="0057078D" w:rsidP="13ECA849" w:rsidRDefault="0057078D" w14:paraId="2B119AD9" w14:textId="26697653">
      <w:pPr>
        <w:jc w:val="right"/>
        <w:rPr>
          <w:rFonts w:cs="Arial"/>
        </w:rPr>
      </w:pPr>
      <w:bookmarkStart w:name="Convert" w:id="0"/>
    </w:p>
    <w:p w:rsidRPr="002013EE" w:rsidR="0057078D" w:rsidP="13ECA849" w:rsidRDefault="0057078D" w14:paraId="60414FE7" w14:textId="59CBDA09">
      <w:pPr>
        <w:jc w:val="right"/>
        <w:rPr>
          <w:rFonts w:cs="Arial"/>
        </w:rPr>
      </w:pPr>
    </w:p>
    <w:p w:rsidRPr="002013EE" w:rsidR="0057078D" w:rsidP="13ECA849" w:rsidRDefault="0057078D" w14:paraId="672A6659" w14:textId="73A08918">
      <w:pPr>
        <w:jc w:val="right"/>
        <w:rPr>
          <w:rFonts w:cs="Arial"/>
          <w:b/>
          <w:bCs/>
          <w:highlight w:val="yellow"/>
        </w:rPr>
      </w:pPr>
      <w:bookmarkStart w:name="_Toc396925507" w:id="1"/>
    </w:p>
    <w:p w:rsidRPr="002013EE" w:rsidR="002F7378" w:rsidP="13ECA849" w:rsidRDefault="002F7378" w14:paraId="39DCBB82" w14:textId="77777777">
      <w:pPr>
        <w:jc w:val="right"/>
        <w:rPr>
          <w:rFonts w:cs="Arial"/>
          <w:b/>
          <w:bCs/>
          <w:highlight w:val="yellow"/>
        </w:rPr>
      </w:pPr>
    </w:p>
    <w:p w:rsidRPr="00DE2507" w:rsidR="00956B9F" w:rsidP="00956B9F" w:rsidRDefault="00956B9F" w14:paraId="0A37501D" w14:textId="77777777">
      <w:pPr>
        <w:rPr>
          <w:rFonts w:cs="Arial"/>
          <w:b/>
          <w:sz w:val="24"/>
        </w:rPr>
      </w:pPr>
    </w:p>
    <w:p w:rsidR="00042B02" w:rsidRDefault="00042B02" w14:paraId="13AE8B94" w14:textId="77777777">
      <w:pPr>
        <w:rPr>
          <w:rFonts w:cs="Arial"/>
          <w:b/>
        </w:rPr>
      </w:pPr>
    </w:p>
    <w:p w:rsidR="002C04A7" w:rsidP="002C04A7" w:rsidRDefault="002C04A7" w14:paraId="2C51D60C" w14:textId="1EAE2CE0">
      <w:pPr>
        <w:jc w:val="right"/>
        <w:rPr>
          <w:rFonts w:cs="Arial"/>
          <w:b/>
        </w:rPr>
      </w:pPr>
    </w:p>
    <w:p w:rsidRPr="00A332F7" w:rsidR="00077FF0" w:rsidP="00077FF0" w:rsidRDefault="00077FF0" w14:paraId="236F58C1" w14:textId="77777777">
      <w:pPr>
        <w:pStyle w:val="Header"/>
        <w:tabs>
          <w:tab w:val="clear" w:pos="9072"/>
          <w:tab w:val="left" w:pos="0"/>
          <w:tab w:val="center" w:pos="4535"/>
          <w:tab w:val="right" w:pos="9071"/>
        </w:tabs>
        <w:jc w:val="left"/>
        <w:rPr>
          <w:rFonts w:cs="Arial"/>
          <w:color w:val="808080"/>
          <w:sz w:val="32"/>
          <w:szCs w:val="32"/>
        </w:rPr>
      </w:pPr>
      <w:r w:rsidRPr="00A332F7">
        <w:rPr>
          <w:rFonts w:cs="Arial"/>
          <w:color w:val="808080"/>
          <w:sz w:val="32"/>
          <w:szCs w:val="32"/>
        </w:rPr>
        <w:t xml:space="preserve">PROCUREMENT ACT 2023 PRECEDENT </w:t>
      </w:r>
      <w:r>
        <w:rPr>
          <w:rFonts w:cs="Arial"/>
          <w:color w:val="808080"/>
          <w:sz w:val="32"/>
          <w:szCs w:val="32"/>
        </w:rPr>
        <w:t xml:space="preserve">– </w:t>
      </w:r>
      <w:r w:rsidRPr="00A332F7">
        <w:rPr>
          <w:rFonts w:cs="Arial"/>
          <w:color w:val="808080"/>
          <w:sz w:val="32"/>
          <w:szCs w:val="32"/>
        </w:rPr>
        <w:t>OPEN PROCEDURE ITT</w:t>
      </w:r>
    </w:p>
    <w:p w:rsidR="002C04A7" w:rsidP="002C04A7" w:rsidRDefault="002C04A7" w14:paraId="793D727D" w14:textId="03F88F86">
      <w:pPr>
        <w:rPr>
          <w:rFonts w:cs="Arial"/>
          <w:b/>
        </w:rPr>
      </w:pPr>
    </w:p>
    <w:p w:rsidR="00077FF0" w:rsidP="002C04A7" w:rsidRDefault="00077FF0" w14:paraId="460C4261" w14:textId="77777777">
      <w:pPr>
        <w:rPr>
          <w:rFonts w:cs="Arial"/>
          <w:b/>
        </w:rPr>
      </w:pPr>
    </w:p>
    <w:p w:rsidR="00077FF0" w:rsidP="002C04A7" w:rsidRDefault="00077FF0" w14:paraId="502B2D22" w14:textId="77777777">
      <w:pPr>
        <w:rPr>
          <w:rFonts w:cs="Arial"/>
          <w:b/>
        </w:rPr>
      </w:pPr>
    </w:p>
    <w:p w:rsidRPr="002013EE" w:rsidR="002C04A7" w:rsidP="002C04A7" w:rsidRDefault="002C04A7" w14:paraId="71A6A9EB" w14:textId="77777777">
      <w:pPr>
        <w:rPr>
          <w:rFonts w:cs="Arial"/>
          <w:b/>
        </w:rPr>
      </w:pPr>
    </w:p>
    <w:p w:rsidRPr="002013EE" w:rsidR="000E437A" w:rsidP="000E437A" w:rsidRDefault="000E437A" w14:paraId="5284BF9B" w14:textId="0CB036FC">
      <w:pPr>
        <w:jc w:val="center"/>
        <w:rPr>
          <w:rFonts w:cs="Arial"/>
          <w:b/>
        </w:rPr>
      </w:pPr>
      <w:r w:rsidRPr="002013EE">
        <w:rPr>
          <w:rFonts w:cs="Arial"/>
          <w:b/>
        </w:rPr>
        <w:t>INVITATION TO TENDER</w:t>
      </w:r>
    </w:p>
    <w:p w:rsidRPr="002013EE" w:rsidR="000E437A" w:rsidP="000E437A" w:rsidRDefault="000E437A" w14:paraId="6F35AA81" w14:textId="77777777">
      <w:pPr>
        <w:jc w:val="center"/>
        <w:rPr>
          <w:rFonts w:cs="Arial"/>
          <w:b/>
        </w:rPr>
      </w:pPr>
    </w:p>
    <w:p w:rsidRPr="002013EE" w:rsidR="000E437A" w:rsidP="000E437A" w:rsidRDefault="000E437A" w14:paraId="49B773B3" w14:textId="50A5ECC0">
      <w:pPr>
        <w:jc w:val="center"/>
        <w:rPr>
          <w:rFonts w:cs="Arial"/>
          <w:b/>
        </w:rPr>
      </w:pPr>
      <w:r w:rsidRPr="002013EE">
        <w:rPr>
          <w:rFonts w:cs="Arial"/>
          <w:b/>
        </w:rPr>
        <w:t>INSTRUCTIONS AND DETAILS OF CONTRACT</w:t>
      </w:r>
    </w:p>
    <w:p w:rsidR="000E437A" w:rsidP="000E437A" w:rsidRDefault="000E437A" w14:paraId="08787285" w14:textId="77777777">
      <w:pPr>
        <w:jc w:val="center"/>
        <w:rPr>
          <w:rFonts w:cs="Arial"/>
          <w:b/>
        </w:rPr>
      </w:pPr>
    </w:p>
    <w:p w:rsidRPr="002013EE" w:rsidR="005815E7" w:rsidP="000E437A" w:rsidRDefault="005815E7" w14:paraId="40F95974" w14:textId="77777777">
      <w:pPr>
        <w:jc w:val="center"/>
        <w:rPr>
          <w:rFonts w:cs="Arial"/>
          <w:b/>
        </w:rPr>
      </w:pPr>
    </w:p>
    <w:tbl>
      <w:tblPr>
        <w:tblStyle w:val="TableGrid"/>
        <w:tblW w:w="0" w:type="auto"/>
        <w:tblLook w:val="04A0" w:firstRow="1" w:lastRow="0" w:firstColumn="1" w:lastColumn="0" w:noHBand="0" w:noVBand="1"/>
      </w:tblPr>
      <w:tblGrid>
        <w:gridCol w:w="4510"/>
        <w:gridCol w:w="4550"/>
      </w:tblGrid>
      <w:tr w:rsidRPr="002013EE" w:rsidR="00D92909" w:rsidTr="055062BA" w14:paraId="0073D605" w14:textId="77777777">
        <w:tc>
          <w:tcPr>
            <w:tcW w:w="4533" w:type="dxa"/>
          </w:tcPr>
          <w:p w:rsidR="0025709A" w:rsidP="000E437A" w:rsidRDefault="0025709A" w14:paraId="206BA73A" w14:textId="77777777">
            <w:pPr>
              <w:jc w:val="center"/>
              <w:rPr>
                <w:rFonts w:cs="Arial"/>
                <w:b/>
              </w:rPr>
            </w:pPr>
          </w:p>
          <w:p w:rsidR="000E437A" w:rsidP="000E437A" w:rsidRDefault="000E437A" w14:paraId="6EDE0103" w14:textId="77777777">
            <w:pPr>
              <w:jc w:val="center"/>
              <w:rPr>
                <w:rFonts w:cs="Arial"/>
                <w:b/>
              </w:rPr>
            </w:pPr>
            <w:r w:rsidRPr="002013EE">
              <w:rPr>
                <w:rFonts w:cs="Arial"/>
                <w:b/>
              </w:rPr>
              <w:t>CONTRACT TITLE</w:t>
            </w:r>
          </w:p>
          <w:p w:rsidRPr="002013EE" w:rsidR="0025709A" w:rsidP="000E437A" w:rsidRDefault="0025709A" w14:paraId="1DDE846E" w14:textId="0DB4DF0F">
            <w:pPr>
              <w:jc w:val="center"/>
              <w:rPr>
                <w:rFonts w:cs="Arial"/>
                <w:b/>
              </w:rPr>
            </w:pPr>
          </w:p>
        </w:tc>
        <w:tc>
          <w:tcPr>
            <w:tcW w:w="4527" w:type="dxa"/>
          </w:tcPr>
          <w:p w:rsidR="00B51F08" w:rsidP="00B51F08" w:rsidRDefault="00B51F08" w14:paraId="17665537"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color w:val="000000"/>
                <w:sz w:val="20"/>
                <w:szCs w:val="20"/>
              </w:rPr>
              <w:t> </w:t>
            </w:r>
          </w:p>
          <w:p w:rsidRPr="00B51F08" w:rsidR="00B51F08" w:rsidP="00B51F08" w:rsidRDefault="00B51F08" w14:paraId="4BDFE929" w14:textId="77777777">
            <w:pPr>
              <w:pStyle w:val="paragraph"/>
              <w:spacing w:before="0" w:beforeAutospacing="0" w:after="0" w:afterAutospacing="0"/>
              <w:jc w:val="center"/>
              <w:textAlignment w:val="baseline"/>
              <w:rPr>
                <w:rFonts w:ascii="Segoe UI" w:hAnsi="Segoe UI" w:cs="Segoe UI"/>
                <w:sz w:val="18"/>
                <w:szCs w:val="18"/>
              </w:rPr>
            </w:pPr>
            <w:r w:rsidRPr="00B51F08">
              <w:rPr>
                <w:rStyle w:val="normaltextrun"/>
                <w:rFonts w:ascii="Arial" w:hAnsi="Arial" w:cs="Arial"/>
                <w:color w:val="000000"/>
                <w:sz w:val="20"/>
                <w:szCs w:val="20"/>
              </w:rPr>
              <w:t>Supply of Dose Banded Compounded Chemotherapy (replaces BHFT 0377)</w:t>
            </w:r>
            <w:r w:rsidRPr="00B51F08">
              <w:rPr>
                <w:rStyle w:val="eop"/>
                <w:rFonts w:ascii="Arial" w:hAnsi="Arial" w:cs="Arial"/>
                <w:color w:val="000000"/>
                <w:sz w:val="20"/>
                <w:szCs w:val="20"/>
              </w:rPr>
              <w:t> </w:t>
            </w:r>
          </w:p>
          <w:p w:rsidRPr="002013EE" w:rsidR="000E437A" w:rsidP="00B51F08" w:rsidRDefault="000E437A" w14:paraId="7C8B20BC" w14:textId="562483EC">
            <w:pPr>
              <w:rPr>
                <w:rFonts w:cs="Arial"/>
                <w:highlight w:val="yellow"/>
              </w:rPr>
            </w:pPr>
          </w:p>
        </w:tc>
      </w:tr>
      <w:tr w:rsidRPr="002013EE" w:rsidR="00D92909" w:rsidTr="055062BA" w14:paraId="3843E7A0" w14:textId="77777777">
        <w:tc>
          <w:tcPr>
            <w:tcW w:w="4533" w:type="dxa"/>
          </w:tcPr>
          <w:p w:rsidR="0025709A" w:rsidP="000E437A" w:rsidRDefault="0025709A" w14:paraId="0F39E6AD" w14:textId="77777777">
            <w:pPr>
              <w:jc w:val="center"/>
              <w:rPr>
                <w:rFonts w:cs="Arial"/>
                <w:b/>
              </w:rPr>
            </w:pPr>
          </w:p>
          <w:p w:rsidR="000E437A" w:rsidP="000E437A" w:rsidRDefault="000E437A" w14:paraId="49548BA5" w14:textId="77777777">
            <w:pPr>
              <w:jc w:val="center"/>
              <w:rPr>
                <w:rFonts w:cs="Arial"/>
                <w:b/>
              </w:rPr>
            </w:pPr>
            <w:r w:rsidRPr="002013EE">
              <w:rPr>
                <w:rFonts w:cs="Arial"/>
                <w:b/>
              </w:rPr>
              <w:t>CONTRACT REFERENCE</w:t>
            </w:r>
          </w:p>
          <w:p w:rsidRPr="002013EE" w:rsidR="0025709A" w:rsidP="000E437A" w:rsidRDefault="0025709A" w14:paraId="76E62BE5" w14:textId="626B4C21">
            <w:pPr>
              <w:jc w:val="center"/>
              <w:rPr>
                <w:rFonts w:cs="Arial"/>
                <w:b/>
              </w:rPr>
            </w:pPr>
          </w:p>
        </w:tc>
        <w:tc>
          <w:tcPr>
            <w:tcW w:w="4527" w:type="dxa"/>
          </w:tcPr>
          <w:p w:rsidR="007F3103" w:rsidP="000E437A" w:rsidRDefault="007F3103" w14:paraId="3E38F72A" w14:textId="77777777">
            <w:pPr>
              <w:jc w:val="center"/>
              <w:rPr>
                <w:rFonts w:cs="Arial"/>
                <w:highlight w:val="yellow"/>
              </w:rPr>
            </w:pPr>
          </w:p>
          <w:p w:rsidRPr="00422B4F" w:rsidR="000E437A" w:rsidP="000E437A" w:rsidRDefault="00284670" w14:paraId="772EE53A" w14:textId="5B8FF418">
            <w:pPr>
              <w:jc w:val="center"/>
              <w:rPr>
                <w:rFonts w:cs="Arial"/>
              </w:rPr>
            </w:pPr>
            <w:r w:rsidRPr="406023EB">
              <w:rPr>
                <w:rFonts w:cs="Arial"/>
              </w:rPr>
              <w:t xml:space="preserve">PR BHFT </w:t>
            </w:r>
            <w:r w:rsidRPr="406023EB" w:rsidR="00A31B73">
              <w:rPr>
                <w:rFonts w:cs="Arial"/>
              </w:rPr>
              <w:t>07</w:t>
            </w:r>
            <w:r w:rsidR="00B51F08">
              <w:rPr>
                <w:rFonts w:cs="Arial"/>
              </w:rPr>
              <w:t>4</w:t>
            </w:r>
            <w:r w:rsidRPr="406023EB" w:rsidR="00A31B73">
              <w:rPr>
                <w:rFonts w:cs="Arial"/>
              </w:rPr>
              <w:t>5</w:t>
            </w:r>
          </w:p>
          <w:p w:rsidRPr="002013EE" w:rsidR="000E437A" w:rsidP="000E437A" w:rsidRDefault="000E437A" w14:paraId="5D1CE32C" w14:textId="77777777">
            <w:pPr>
              <w:jc w:val="center"/>
              <w:rPr>
                <w:rFonts w:cs="Arial"/>
                <w:highlight w:val="yellow"/>
              </w:rPr>
            </w:pPr>
          </w:p>
        </w:tc>
      </w:tr>
      <w:tr w:rsidRPr="002013EE" w:rsidR="00D92909" w:rsidTr="055062BA" w14:paraId="3FF33261" w14:textId="761692B6">
        <w:tc>
          <w:tcPr>
            <w:tcW w:w="4533" w:type="dxa"/>
          </w:tcPr>
          <w:p w:rsidR="0025709A" w:rsidP="000E437A" w:rsidRDefault="0025709A" w14:paraId="6AF2A295" w14:textId="4A829AE2">
            <w:pPr>
              <w:jc w:val="center"/>
              <w:rPr>
                <w:rFonts w:cs="Arial"/>
                <w:b/>
              </w:rPr>
            </w:pPr>
          </w:p>
          <w:p w:rsidR="000E437A" w:rsidP="004502D4" w:rsidRDefault="00ED1747" w14:paraId="2DB5B16C" w14:textId="77777777">
            <w:pPr>
              <w:jc w:val="center"/>
              <w:rPr>
                <w:rFonts w:cs="Arial"/>
                <w:b/>
              </w:rPr>
            </w:pPr>
            <w:r>
              <w:rPr>
                <w:rFonts w:cs="Arial"/>
                <w:b/>
              </w:rPr>
              <w:t xml:space="preserve">TENDER </w:t>
            </w:r>
            <w:r w:rsidRPr="002013EE" w:rsidR="000E437A">
              <w:rPr>
                <w:rFonts w:cs="Arial"/>
                <w:b/>
              </w:rPr>
              <w:t>NOTICE REFERENCE</w:t>
            </w:r>
            <w:r w:rsidR="000550BE">
              <w:rPr>
                <w:rFonts w:cs="Arial"/>
                <w:b/>
              </w:rPr>
              <w:t xml:space="preserve"> </w:t>
            </w:r>
          </w:p>
          <w:p w:rsidRPr="002013EE" w:rsidR="0045104C" w:rsidP="004502D4" w:rsidRDefault="0045104C" w14:paraId="12899C7B" w14:textId="65E99394">
            <w:pPr>
              <w:jc w:val="center"/>
              <w:rPr>
                <w:rFonts w:cs="Arial"/>
                <w:b/>
              </w:rPr>
            </w:pPr>
          </w:p>
        </w:tc>
        <w:tc>
          <w:tcPr>
            <w:tcW w:w="4527" w:type="dxa"/>
          </w:tcPr>
          <w:p w:rsidR="007F3103" w:rsidP="00E269D3" w:rsidRDefault="007F3103" w14:paraId="7C07E032" w14:textId="77777777">
            <w:pPr>
              <w:jc w:val="center"/>
              <w:rPr>
                <w:rFonts w:cs="Arial"/>
                <w:highlight w:val="yellow"/>
              </w:rPr>
            </w:pPr>
          </w:p>
          <w:p w:rsidRPr="00B961F6" w:rsidR="000E437A" w:rsidP="00E269D3" w:rsidRDefault="00B961F6" w14:paraId="74F81FEC" w14:textId="08D26C4A">
            <w:pPr>
              <w:jc w:val="center"/>
              <w:rPr>
                <w:rFonts w:cs="Arial"/>
              </w:rPr>
            </w:pPr>
            <w:r w:rsidRPr="00B961F6">
              <w:rPr>
                <w:rFonts w:cs="Arial"/>
              </w:rPr>
              <w:t>UK-8166</w:t>
            </w:r>
          </w:p>
          <w:p w:rsidRPr="002013EE" w:rsidR="00902BA4" w:rsidP="00E269D3" w:rsidRDefault="00902BA4" w14:paraId="1F3B45D8" w14:textId="2A354240">
            <w:pPr>
              <w:jc w:val="center"/>
              <w:rPr>
                <w:rFonts w:cs="Arial"/>
                <w:highlight w:val="yellow"/>
              </w:rPr>
            </w:pPr>
          </w:p>
        </w:tc>
      </w:tr>
      <w:tr w:rsidRPr="002013EE" w:rsidR="00D92909" w:rsidTr="055062BA" w14:paraId="05936228" w14:textId="77777777">
        <w:tc>
          <w:tcPr>
            <w:tcW w:w="4621" w:type="dxa"/>
          </w:tcPr>
          <w:p w:rsidR="0025709A" w:rsidP="000E437A" w:rsidRDefault="0025709A" w14:paraId="72704FD3" w14:textId="77777777">
            <w:pPr>
              <w:jc w:val="center"/>
              <w:rPr>
                <w:rFonts w:cs="Arial"/>
                <w:b/>
              </w:rPr>
            </w:pPr>
          </w:p>
          <w:p w:rsidRPr="002013EE" w:rsidR="000E437A" w:rsidP="000E437A" w:rsidRDefault="000E437A" w14:paraId="6FE094F1" w14:textId="6AEBA046">
            <w:pPr>
              <w:jc w:val="center"/>
              <w:rPr>
                <w:rFonts w:cs="Arial"/>
                <w:b/>
              </w:rPr>
            </w:pPr>
            <w:r w:rsidRPr="002013EE">
              <w:rPr>
                <w:rFonts w:cs="Arial"/>
                <w:b/>
              </w:rPr>
              <w:t>TENDER</w:t>
            </w:r>
            <w:r w:rsidR="0047698E">
              <w:rPr>
                <w:rFonts w:cs="Arial"/>
                <w:b/>
              </w:rPr>
              <w:t xml:space="preserve"> SUBMISSION </w:t>
            </w:r>
            <w:r w:rsidRPr="002013EE">
              <w:rPr>
                <w:rFonts w:cs="Arial"/>
                <w:b/>
              </w:rPr>
              <w:t>DEADLINE</w:t>
            </w:r>
          </w:p>
        </w:tc>
        <w:tc>
          <w:tcPr>
            <w:tcW w:w="4621" w:type="dxa"/>
          </w:tcPr>
          <w:p w:rsidRPr="00B961F6" w:rsidR="007F3103" w:rsidP="00BF6FC8" w:rsidRDefault="007F3103" w14:paraId="502E3E1E" w14:textId="77777777">
            <w:pPr>
              <w:jc w:val="center"/>
              <w:rPr>
                <w:rFonts w:cs="Arial"/>
              </w:rPr>
            </w:pPr>
          </w:p>
          <w:p w:rsidRPr="00B961F6" w:rsidR="00327832" w:rsidP="00BF6FC8" w:rsidRDefault="2D33DCB5" w14:paraId="17C37D6E" w14:textId="3A8C8F96">
            <w:pPr>
              <w:spacing w:after="120"/>
              <w:jc w:val="left"/>
              <w:rPr>
                <w:rFonts w:cs="Arial"/>
              </w:rPr>
            </w:pPr>
            <w:r w:rsidRPr="00B961F6">
              <w:rPr>
                <w:rFonts w:cs="Arial"/>
              </w:rPr>
              <w:t>Noon (12.00am) on the</w:t>
            </w:r>
            <w:r w:rsidRPr="00B961F6">
              <w:rPr>
                <w:rFonts w:cs="Arial"/>
                <w:color w:val="FF0000"/>
              </w:rPr>
              <w:t xml:space="preserve"> </w:t>
            </w:r>
            <w:proofErr w:type="gramStart"/>
            <w:r w:rsidRPr="00B961F6" w:rsidR="0076322E">
              <w:rPr>
                <w:rFonts w:cs="Arial"/>
                <w:color w:val="000000" w:themeColor="text1"/>
              </w:rPr>
              <w:t>20</w:t>
            </w:r>
            <w:r w:rsidRPr="00B961F6" w:rsidR="00522E48">
              <w:rPr>
                <w:rFonts w:cs="Arial"/>
                <w:color w:val="000000" w:themeColor="text1"/>
                <w:vertAlign w:val="superscript"/>
              </w:rPr>
              <w:t>th</w:t>
            </w:r>
            <w:proofErr w:type="gramEnd"/>
            <w:r w:rsidRPr="00B961F6" w:rsidR="00522E48">
              <w:rPr>
                <w:rFonts w:cs="Arial"/>
                <w:color w:val="000000" w:themeColor="text1"/>
              </w:rPr>
              <w:t xml:space="preserve"> March</w:t>
            </w:r>
            <w:r w:rsidRPr="00B961F6" w:rsidR="00B961F6">
              <w:rPr>
                <w:rFonts w:cs="Arial"/>
                <w:color w:val="000000" w:themeColor="text1"/>
              </w:rPr>
              <w:t xml:space="preserve"> </w:t>
            </w:r>
            <w:r w:rsidRPr="00B961F6" w:rsidR="278FBC5B">
              <w:rPr>
                <w:rFonts w:eastAsia="Aptos" w:cs="Arial"/>
                <w:color w:val="000000" w:themeColor="text1"/>
              </w:rPr>
              <w:t>2026</w:t>
            </w:r>
          </w:p>
          <w:p w:rsidRPr="00B961F6" w:rsidR="000E437A" w:rsidP="000E437A" w:rsidRDefault="000E437A" w14:paraId="5618842C" w14:textId="77777777">
            <w:pPr>
              <w:jc w:val="center"/>
              <w:rPr>
                <w:rFonts w:cs="Arial"/>
              </w:rPr>
            </w:pPr>
          </w:p>
        </w:tc>
      </w:tr>
      <w:tr w:rsidRPr="002013EE" w:rsidR="00D92909" w:rsidTr="055062BA" w14:paraId="24807D78" w14:textId="77777777">
        <w:tc>
          <w:tcPr>
            <w:tcW w:w="4621" w:type="dxa"/>
          </w:tcPr>
          <w:p w:rsidR="009C2BC6" w:rsidP="000E437A" w:rsidRDefault="009C2BC6" w14:paraId="4DC44068" w14:textId="77777777">
            <w:pPr>
              <w:jc w:val="center"/>
              <w:rPr>
                <w:rFonts w:cs="Arial"/>
                <w:b/>
              </w:rPr>
            </w:pPr>
          </w:p>
          <w:p w:rsidR="009C2BC6" w:rsidP="000E437A" w:rsidRDefault="009C2BC6" w14:paraId="59834C82" w14:textId="77777777">
            <w:pPr>
              <w:jc w:val="center"/>
              <w:rPr>
                <w:rFonts w:cs="Arial"/>
                <w:b/>
              </w:rPr>
            </w:pPr>
            <w:r>
              <w:rPr>
                <w:rFonts w:cs="Arial"/>
                <w:b/>
              </w:rPr>
              <w:t>CLARIFICATION END DATE</w:t>
            </w:r>
          </w:p>
          <w:p w:rsidR="00403551" w:rsidP="000E437A" w:rsidRDefault="00403551" w14:paraId="41486042" w14:textId="0B75B0D4">
            <w:pPr>
              <w:jc w:val="center"/>
              <w:rPr>
                <w:rFonts w:cs="Arial"/>
                <w:b/>
              </w:rPr>
            </w:pPr>
          </w:p>
        </w:tc>
        <w:tc>
          <w:tcPr>
            <w:tcW w:w="4621" w:type="dxa"/>
          </w:tcPr>
          <w:p w:rsidRPr="00A527A4" w:rsidR="00C354BD" w:rsidP="000E437A" w:rsidRDefault="00C354BD" w14:paraId="71D31BFF" w14:textId="77777777">
            <w:pPr>
              <w:jc w:val="center"/>
              <w:rPr>
                <w:rFonts w:cs="Arial"/>
              </w:rPr>
            </w:pPr>
          </w:p>
          <w:p w:rsidRPr="00A527A4" w:rsidR="00327832" w:rsidP="00A527A4" w:rsidRDefault="4F1BEBBF" w14:paraId="707E5758" w14:textId="2922DB09">
            <w:pPr>
              <w:spacing w:after="120"/>
              <w:jc w:val="left"/>
              <w:rPr>
                <w:rFonts w:cs="Arial"/>
              </w:rPr>
            </w:pPr>
            <w:r w:rsidRPr="00A527A4">
              <w:rPr>
                <w:rFonts w:cs="Arial"/>
              </w:rPr>
              <w:t xml:space="preserve">Noon (12.00am) on the </w:t>
            </w:r>
            <w:proofErr w:type="gramStart"/>
            <w:r w:rsidRPr="00A527A4" w:rsidR="00776367">
              <w:rPr>
                <w:rFonts w:cs="Arial"/>
              </w:rPr>
              <w:t>11</w:t>
            </w:r>
            <w:r w:rsidRPr="00A527A4" w:rsidR="00776367">
              <w:rPr>
                <w:rFonts w:cs="Arial"/>
                <w:color w:val="000000" w:themeColor="text1"/>
                <w:vertAlign w:val="superscript"/>
              </w:rPr>
              <w:t>th</w:t>
            </w:r>
            <w:proofErr w:type="gramEnd"/>
            <w:r w:rsidRPr="00A527A4" w:rsidR="00776367">
              <w:rPr>
                <w:rFonts w:cs="Arial"/>
                <w:color w:val="000000" w:themeColor="text1"/>
              </w:rPr>
              <w:t xml:space="preserve"> </w:t>
            </w:r>
            <w:r w:rsidRPr="00A527A4" w:rsidR="00776367">
              <w:rPr>
                <w:rFonts w:eastAsia="Aptos" w:cs="Arial"/>
                <w:color w:val="000000" w:themeColor="text1"/>
              </w:rPr>
              <w:t>March</w:t>
            </w:r>
            <w:r w:rsidR="0072403C">
              <w:rPr>
                <w:rFonts w:eastAsia="Aptos" w:cs="Arial"/>
                <w:color w:val="000000" w:themeColor="text1"/>
              </w:rPr>
              <w:t xml:space="preserve"> </w:t>
            </w:r>
            <w:r w:rsidRPr="00A527A4" w:rsidR="00776367">
              <w:rPr>
                <w:rFonts w:eastAsia="Aptos" w:cs="Arial"/>
                <w:color w:val="000000" w:themeColor="text1"/>
              </w:rPr>
              <w:t>2026</w:t>
            </w:r>
          </w:p>
          <w:p w:rsidRPr="00A527A4" w:rsidR="00327832" w:rsidP="000E437A" w:rsidRDefault="00327832" w14:paraId="10A1A696" w14:textId="44A4811D">
            <w:pPr>
              <w:jc w:val="center"/>
              <w:rPr>
                <w:rFonts w:cs="Arial"/>
              </w:rPr>
            </w:pPr>
          </w:p>
        </w:tc>
      </w:tr>
    </w:tbl>
    <w:p w:rsidR="000E437A" w:rsidP="00377AF0" w:rsidRDefault="000E437A" w14:paraId="022947AA" w14:textId="77777777">
      <w:pPr>
        <w:jc w:val="left"/>
        <w:rPr>
          <w:rFonts w:cs="Arial"/>
          <w:b/>
        </w:rPr>
      </w:pPr>
    </w:p>
    <w:p w:rsidR="009E5B66" w:rsidP="00377AF0" w:rsidRDefault="009E5B66" w14:paraId="6F40A31A" w14:textId="77777777">
      <w:pPr>
        <w:jc w:val="left"/>
        <w:rPr>
          <w:rFonts w:cs="Arial"/>
          <w:b/>
        </w:rPr>
      </w:pPr>
    </w:p>
    <w:p w:rsidR="00077FF0" w:rsidP="00377AF0" w:rsidRDefault="00077FF0" w14:paraId="332C8E33" w14:textId="77777777">
      <w:pPr>
        <w:jc w:val="left"/>
        <w:rPr>
          <w:rFonts w:cs="Arial"/>
          <w:b/>
        </w:rPr>
        <w:sectPr w:rsidR="00077FF0" w:rsidSect="00572D2D">
          <w:headerReference w:type="default" r:id="rId11"/>
          <w:footerReference w:type="default" r:id="rId12"/>
          <w:headerReference w:type="first" r:id="rId13"/>
          <w:footerReference w:type="first" r:id="rId14"/>
          <w:pgSz w:w="11906" w:h="16838" w:orient="portrait"/>
          <w:pgMar w:top="1418" w:right="1418" w:bottom="1418" w:left="1418" w:header="709" w:footer="709" w:gutter="0"/>
          <w:pgNumType w:start="1"/>
          <w:cols w:space="708"/>
          <w:titlePg/>
          <w:docGrid w:linePitch="360"/>
        </w:sectPr>
      </w:pPr>
    </w:p>
    <w:p w:rsidRPr="002013EE" w:rsidR="00E127D6" w:rsidP="000A3BA3" w:rsidRDefault="00E127D6" w14:paraId="6CEAABF0" w14:textId="2B840F18">
      <w:pPr>
        <w:rPr>
          <w:rFonts w:cs="Arial"/>
          <w:b/>
          <w:bCs/>
          <w:u w:val="single"/>
        </w:rPr>
      </w:pPr>
      <w:r w:rsidRPr="002013EE">
        <w:rPr>
          <w:rFonts w:cs="Arial"/>
          <w:b/>
          <w:bCs/>
          <w:u w:val="single"/>
        </w:rPr>
        <w:t>CONTENTS</w:t>
      </w:r>
    </w:p>
    <w:p w:rsidR="00E269D3" w:rsidRDefault="00A44CDB" w14:paraId="0609EDD5" w14:textId="6F53B1C5">
      <w:pPr>
        <w:pStyle w:val="TOC1"/>
        <w:rPr>
          <w:rFonts w:asciiTheme="minorHAnsi" w:hAnsiTheme="minorHAnsi" w:eastAsiaTheme="minorEastAsia" w:cstheme="minorBidi"/>
          <w:caps w:val="0"/>
          <w:noProof/>
          <w:kern w:val="2"/>
          <w:sz w:val="24"/>
          <w:szCs w:val="24"/>
          <w14:ligatures w14:val="standardContextual"/>
        </w:rPr>
      </w:pPr>
      <w:r w:rsidRPr="002013EE">
        <w:rPr>
          <w:rFonts w:cs="Arial"/>
          <w:b/>
        </w:rPr>
        <w:fldChar w:fldCharType="begin"/>
      </w:r>
      <w:r w:rsidRPr="002013EE">
        <w:rPr>
          <w:rFonts w:cs="Arial"/>
          <w:b/>
        </w:rPr>
        <w:instrText xml:space="preserve"> TOC \o "1-1" \f </w:instrText>
      </w:r>
      <w:r w:rsidRPr="002013EE">
        <w:rPr>
          <w:rFonts w:cs="Arial"/>
          <w:b/>
        </w:rPr>
        <w:fldChar w:fldCharType="separate"/>
      </w:r>
      <w:r w:rsidRPr="002D1F92" w:rsidR="00E269D3">
        <w:rPr>
          <w:rFonts w:cs="Arial"/>
          <w:noProof/>
        </w:rPr>
        <w:t>1.</w:t>
      </w:r>
      <w:r w:rsidR="00E269D3">
        <w:rPr>
          <w:rFonts w:asciiTheme="minorHAnsi" w:hAnsiTheme="minorHAnsi" w:eastAsiaTheme="minorEastAsia" w:cstheme="minorBidi"/>
          <w:caps w:val="0"/>
          <w:noProof/>
          <w:kern w:val="2"/>
          <w:sz w:val="24"/>
          <w:szCs w:val="24"/>
          <w14:ligatures w14:val="standardContextual"/>
        </w:rPr>
        <w:tab/>
      </w:r>
      <w:r w:rsidRPr="002D1F92" w:rsidR="00E269D3">
        <w:rPr>
          <w:rFonts w:cs="Arial"/>
          <w:noProof/>
        </w:rPr>
        <w:t>SUMMARY INSTRUCTIONS AND DETAILS OF CONTRACT</w:t>
      </w:r>
      <w:r w:rsidR="00E269D3">
        <w:rPr>
          <w:noProof/>
        </w:rPr>
        <w:tab/>
      </w:r>
      <w:r w:rsidR="00E269D3">
        <w:rPr>
          <w:noProof/>
        </w:rPr>
        <w:fldChar w:fldCharType="begin"/>
      </w:r>
      <w:r w:rsidR="00E269D3">
        <w:rPr>
          <w:noProof/>
        </w:rPr>
        <w:instrText xml:space="preserve"> PAGEREF _Toc187251115 \h </w:instrText>
      </w:r>
      <w:r w:rsidR="00E269D3">
        <w:rPr>
          <w:noProof/>
        </w:rPr>
      </w:r>
      <w:r w:rsidR="00E269D3">
        <w:rPr>
          <w:noProof/>
        </w:rPr>
        <w:fldChar w:fldCharType="separate"/>
      </w:r>
      <w:r w:rsidR="00D45821">
        <w:rPr>
          <w:noProof/>
        </w:rPr>
        <w:t>3</w:t>
      </w:r>
      <w:r w:rsidR="00E269D3">
        <w:rPr>
          <w:noProof/>
        </w:rPr>
        <w:fldChar w:fldCharType="end"/>
      </w:r>
    </w:p>
    <w:p w:rsidR="00E269D3" w:rsidRDefault="00E269D3" w14:paraId="45F5B0BD" w14:textId="08FD357E">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w:t>
      </w:r>
      <w:r>
        <w:rPr>
          <w:rFonts w:asciiTheme="minorHAnsi" w:hAnsiTheme="minorHAnsi" w:eastAsiaTheme="minorEastAsia" w:cstheme="minorBidi"/>
          <w:caps w:val="0"/>
          <w:noProof/>
          <w:kern w:val="2"/>
          <w:sz w:val="24"/>
          <w:szCs w:val="24"/>
          <w14:ligatures w14:val="standardContextual"/>
        </w:rPr>
        <w:tab/>
      </w:r>
      <w:r w:rsidRPr="002D1F92">
        <w:rPr>
          <w:rFonts w:cs="Arial"/>
          <w:noProof/>
        </w:rPr>
        <w:t>IMPORTANT NOTICE</w:t>
      </w:r>
      <w:r>
        <w:rPr>
          <w:noProof/>
        </w:rPr>
        <w:tab/>
      </w:r>
      <w:r>
        <w:rPr>
          <w:noProof/>
        </w:rPr>
        <w:fldChar w:fldCharType="begin"/>
      </w:r>
      <w:r>
        <w:rPr>
          <w:noProof/>
        </w:rPr>
        <w:instrText xml:space="preserve"> PAGEREF _Toc187251116 \h </w:instrText>
      </w:r>
      <w:r>
        <w:rPr>
          <w:noProof/>
        </w:rPr>
      </w:r>
      <w:r>
        <w:rPr>
          <w:noProof/>
        </w:rPr>
        <w:fldChar w:fldCharType="separate"/>
      </w:r>
      <w:r w:rsidR="00D45821">
        <w:rPr>
          <w:noProof/>
        </w:rPr>
        <w:t>3</w:t>
      </w:r>
      <w:r>
        <w:rPr>
          <w:noProof/>
        </w:rPr>
        <w:fldChar w:fldCharType="end"/>
      </w:r>
    </w:p>
    <w:p w:rsidR="00E269D3" w:rsidRDefault="00E269D3" w14:paraId="7D8A0A83" w14:textId="2F35AB94">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3.</w:t>
      </w:r>
      <w:r>
        <w:rPr>
          <w:rFonts w:asciiTheme="minorHAnsi" w:hAnsiTheme="minorHAnsi" w:eastAsiaTheme="minorEastAsia" w:cstheme="minorBidi"/>
          <w:caps w:val="0"/>
          <w:noProof/>
          <w:kern w:val="2"/>
          <w:sz w:val="24"/>
          <w:szCs w:val="24"/>
          <w14:ligatures w14:val="standardContextual"/>
        </w:rPr>
        <w:tab/>
      </w:r>
      <w:r w:rsidRPr="002D1F92">
        <w:rPr>
          <w:rFonts w:cs="Arial"/>
          <w:noProof/>
        </w:rPr>
        <w:t>GLOSSARY</w:t>
      </w:r>
      <w:r>
        <w:rPr>
          <w:noProof/>
        </w:rPr>
        <w:tab/>
      </w:r>
      <w:r>
        <w:rPr>
          <w:noProof/>
        </w:rPr>
        <w:fldChar w:fldCharType="begin"/>
      </w:r>
      <w:r>
        <w:rPr>
          <w:noProof/>
        </w:rPr>
        <w:instrText xml:space="preserve"> PAGEREF _Toc187251117 \h </w:instrText>
      </w:r>
      <w:r>
        <w:rPr>
          <w:noProof/>
        </w:rPr>
      </w:r>
      <w:r>
        <w:rPr>
          <w:noProof/>
        </w:rPr>
        <w:fldChar w:fldCharType="separate"/>
      </w:r>
      <w:r w:rsidR="00D45821">
        <w:rPr>
          <w:noProof/>
        </w:rPr>
        <w:t>4</w:t>
      </w:r>
      <w:r>
        <w:rPr>
          <w:noProof/>
        </w:rPr>
        <w:fldChar w:fldCharType="end"/>
      </w:r>
    </w:p>
    <w:p w:rsidR="00E269D3" w:rsidRDefault="00E269D3" w14:paraId="33C24B36" w14:textId="6E7AE34A">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4.</w:t>
      </w:r>
      <w:r>
        <w:rPr>
          <w:rFonts w:asciiTheme="minorHAnsi" w:hAnsiTheme="minorHAnsi" w:eastAsiaTheme="minorEastAsia" w:cstheme="minorBidi"/>
          <w:caps w:val="0"/>
          <w:noProof/>
          <w:kern w:val="2"/>
          <w:sz w:val="24"/>
          <w:szCs w:val="24"/>
          <w14:ligatures w14:val="standardContextual"/>
        </w:rPr>
        <w:tab/>
      </w:r>
      <w:r w:rsidRPr="002D1F92">
        <w:rPr>
          <w:rFonts w:cs="Arial"/>
          <w:noProof/>
        </w:rPr>
        <w:t>CONFIDENTIALITY AND PUBLICITY AND OTHER CONDITIONS</w:t>
      </w:r>
      <w:r>
        <w:rPr>
          <w:noProof/>
        </w:rPr>
        <w:tab/>
      </w:r>
      <w:r>
        <w:rPr>
          <w:noProof/>
        </w:rPr>
        <w:fldChar w:fldCharType="begin"/>
      </w:r>
      <w:r>
        <w:rPr>
          <w:noProof/>
        </w:rPr>
        <w:instrText xml:space="preserve"> PAGEREF _Toc187251118 \h </w:instrText>
      </w:r>
      <w:r>
        <w:rPr>
          <w:noProof/>
        </w:rPr>
      </w:r>
      <w:r>
        <w:rPr>
          <w:noProof/>
        </w:rPr>
        <w:fldChar w:fldCharType="separate"/>
      </w:r>
      <w:r w:rsidR="00D45821">
        <w:rPr>
          <w:noProof/>
        </w:rPr>
        <w:t>9</w:t>
      </w:r>
      <w:r>
        <w:rPr>
          <w:noProof/>
        </w:rPr>
        <w:fldChar w:fldCharType="end"/>
      </w:r>
    </w:p>
    <w:p w:rsidR="00E269D3" w:rsidRDefault="00E269D3" w14:paraId="3FCC27C4" w14:textId="59B5861A">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5.</w:t>
      </w:r>
      <w:r>
        <w:rPr>
          <w:rFonts w:asciiTheme="minorHAnsi" w:hAnsiTheme="minorHAnsi" w:eastAsiaTheme="minorEastAsia" w:cstheme="minorBidi"/>
          <w:caps w:val="0"/>
          <w:noProof/>
          <w:kern w:val="2"/>
          <w:sz w:val="24"/>
          <w:szCs w:val="24"/>
          <w14:ligatures w14:val="standardContextual"/>
        </w:rPr>
        <w:tab/>
      </w:r>
      <w:r w:rsidRPr="002D1F92">
        <w:rPr>
          <w:rFonts w:cs="Arial"/>
          <w:noProof/>
        </w:rPr>
        <w:t>IMPORTANT INFORMATION FOR TENDERERS</w:t>
      </w:r>
      <w:r>
        <w:rPr>
          <w:noProof/>
        </w:rPr>
        <w:tab/>
      </w:r>
      <w:r>
        <w:rPr>
          <w:noProof/>
        </w:rPr>
        <w:fldChar w:fldCharType="begin"/>
      </w:r>
      <w:r>
        <w:rPr>
          <w:noProof/>
        </w:rPr>
        <w:instrText xml:space="preserve"> PAGEREF _Toc187251119 \h </w:instrText>
      </w:r>
      <w:r>
        <w:rPr>
          <w:noProof/>
        </w:rPr>
      </w:r>
      <w:r>
        <w:rPr>
          <w:noProof/>
        </w:rPr>
        <w:fldChar w:fldCharType="separate"/>
      </w:r>
      <w:r w:rsidR="00D45821">
        <w:rPr>
          <w:noProof/>
        </w:rPr>
        <w:t>10</w:t>
      </w:r>
      <w:r>
        <w:rPr>
          <w:noProof/>
        </w:rPr>
        <w:fldChar w:fldCharType="end"/>
      </w:r>
    </w:p>
    <w:p w:rsidR="00E269D3" w:rsidRDefault="00E269D3" w14:paraId="161E592E" w14:textId="5C6DFEFF">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6.</w:t>
      </w:r>
      <w:r>
        <w:rPr>
          <w:rFonts w:asciiTheme="minorHAnsi" w:hAnsiTheme="minorHAnsi" w:eastAsiaTheme="minorEastAsia" w:cstheme="minorBidi"/>
          <w:caps w:val="0"/>
          <w:noProof/>
          <w:kern w:val="2"/>
          <w:sz w:val="24"/>
          <w:szCs w:val="24"/>
          <w14:ligatures w14:val="standardContextual"/>
        </w:rPr>
        <w:tab/>
      </w:r>
      <w:r w:rsidRPr="002D1F92">
        <w:rPr>
          <w:rFonts w:cs="Arial"/>
          <w:noProof/>
        </w:rPr>
        <w:t>indicative TIMETABLE</w:t>
      </w:r>
      <w:r>
        <w:rPr>
          <w:noProof/>
        </w:rPr>
        <w:tab/>
      </w:r>
      <w:r>
        <w:rPr>
          <w:noProof/>
        </w:rPr>
        <w:fldChar w:fldCharType="begin"/>
      </w:r>
      <w:r>
        <w:rPr>
          <w:noProof/>
        </w:rPr>
        <w:instrText xml:space="preserve"> PAGEREF _Toc187251120 \h </w:instrText>
      </w:r>
      <w:r>
        <w:rPr>
          <w:noProof/>
        </w:rPr>
      </w:r>
      <w:r>
        <w:rPr>
          <w:noProof/>
        </w:rPr>
        <w:fldChar w:fldCharType="separate"/>
      </w:r>
      <w:r w:rsidR="00D45821">
        <w:rPr>
          <w:noProof/>
        </w:rPr>
        <w:t>10</w:t>
      </w:r>
      <w:r>
        <w:rPr>
          <w:noProof/>
        </w:rPr>
        <w:fldChar w:fldCharType="end"/>
      </w:r>
    </w:p>
    <w:p w:rsidR="00E269D3" w:rsidRDefault="00E269D3" w14:paraId="254FFE6C" w14:textId="5D35B23A">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7.</w:t>
      </w:r>
      <w:r>
        <w:rPr>
          <w:rFonts w:asciiTheme="minorHAnsi" w:hAnsiTheme="minorHAnsi" w:eastAsiaTheme="minorEastAsia" w:cstheme="minorBidi"/>
          <w:caps w:val="0"/>
          <w:noProof/>
          <w:kern w:val="2"/>
          <w:sz w:val="24"/>
          <w:szCs w:val="24"/>
          <w14:ligatures w14:val="standardContextual"/>
        </w:rPr>
        <w:tab/>
      </w:r>
      <w:r w:rsidRPr="002D1F92">
        <w:rPr>
          <w:rFonts w:cs="Arial"/>
          <w:noProof/>
        </w:rPr>
        <w:t>TENDERERS’ QUERIES DURING THE PROCUREMENT PROCESS</w:t>
      </w:r>
      <w:r>
        <w:rPr>
          <w:noProof/>
        </w:rPr>
        <w:tab/>
      </w:r>
      <w:r>
        <w:rPr>
          <w:noProof/>
        </w:rPr>
        <w:fldChar w:fldCharType="begin"/>
      </w:r>
      <w:r>
        <w:rPr>
          <w:noProof/>
        </w:rPr>
        <w:instrText xml:space="preserve"> PAGEREF _Toc187251121 \h </w:instrText>
      </w:r>
      <w:r>
        <w:rPr>
          <w:noProof/>
        </w:rPr>
      </w:r>
      <w:r>
        <w:rPr>
          <w:noProof/>
        </w:rPr>
        <w:fldChar w:fldCharType="separate"/>
      </w:r>
      <w:r w:rsidR="00D45821">
        <w:rPr>
          <w:noProof/>
        </w:rPr>
        <w:t>10</w:t>
      </w:r>
      <w:r>
        <w:rPr>
          <w:noProof/>
        </w:rPr>
        <w:fldChar w:fldCharType="end"/>
      </w:r>
    </w:p>
    <w:p w:rsidR="00E269D3" w:rsidRDefault="00E269D3" w14:paraId="08E03E5E" w14:textId="49A3CE32">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8.</w:t>
      </w:r>
      <w:r>
        <w:rPr>
          <w:rFonts w:asciiTheme="minorHAnsi" w:hAnsiTheme="minorHAnsi" w:eastAsiaTheme="minorEastAsia" w:cstheme="minorBidi"/>
          <w:caps w:val="0"/>
          <w:noProof/>
          <w:kern w:val="2"/>
          <w:sz w:val="24"/>
          <w:szCs w:val="24"/>
          <w14:ligatures w14:val="standardContextual"/>
        </w:rPr>
        <w:tab/>
      </w:r>
      <w:r w:rsidRPr="002D1F92">
        <w:rPr>
          <w:rFonts w:cs="Arial"/>
          <w:noProof/>
        </w:rPr>
        <w:t>TENDER SUBMISSION REQUIREMENTS</w:t>
      </w:r>
      <w:r>
        <w:rPr>
          <w:noProof/>
        </w:rPr>
        <w:tab/>
      </w:r>
      <w:r>
        <w:rPr>
          <w:noProof/>
        </w:rPr>
        <w:fldChar w:fldCharType="begin"/>
      </w:r>
      <w:r>
        <w:rPr>
          <w:noProof/>
        </w:rPr>
        <w:instrText xml:space="preserve"> PAGEREF _Toc187251122 \h </w:instrText>
      </w:r>
      <w:r>
        <w:rPr>
          <w:noProof/>
        </w:rPr>
      </w:r>
      <w:r>
        <w:rPr>
          <w:noProof/>
        </w:rPr>
        <w:fldChar w:fldCharType="separate"/>
      </w:r>
      <w:r w:rsidR="00D45821">
        <w:rPr>
          <w:noProof/>
        </w:rPr>
        <w:t>11</w:t>
      </w:r>
      <w:r>
        <w:rPr>
          <w:noProof/>
        </w:rPr>
        <w:fldChar w:fldCharType="end"/>
      </w:r>
    </w:p>
    <w:p w:rsidR="00E269D3" w:rsidRDefault="00E269D3" w14:paraId="1DC55A6B" w14:textId="66DDC8EF">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9.</w:t>
      </w:r>
      <w:r>
        <w:rPr>
          <w:rFonts w:asciiTheme="minorHAnsi" w:hAnsiTheme="minorHAnsi" w:eastAsiaTheme="minorEastAsia" w:cstheme="minorBidi"/>
          <w:caps w:val="0"/>
          <w:noProof/>
          <w:kern w:val="2"/>
          <w:sz w:val="24"/>
          <w:szCs w:val="24"/>
          <w14:ligatures w14:val="standardContextual"/>
        </w:rPr>
        <w:tab/>
      </w:r>
      <w:r w:rsidRPr="002D1F92">
        <w:rPr>
          <w:rFonts w:cs="Arial"/>
          <w:noProof/>
        </w:rPr>
        <w:t>SUBCONTRACTING AND CONSORTIUM BID REQUIREMENTS</w:t>
      </w:r>
      <w:r>
        <w:rPr>
          <w:noProof/>
        </w:rPr>
        <w:tab/>
      </w:r>
      <w:r>
        <w:rPr>
          <w:noProof/>
        </w:rPr>
        <w:fldChar w:fldCharType="begin"/>
      </w:r>
      <w:r>
        <w:rPr>
          <w:noProof/>
        </w:rPr>
        <w:instrText xml:space="preserve"> PAGEREF _Toc187251123 \h </w:instrText>
      </w:r>
      <w:r>
        <w:rPr>
          <w:noProof/>
        </w:rPr>
      </w:r>
      <w:r>
        <w:rPr>
          <w:noProof/>
        </w:rPr>
        <w:fldChar w:fldCharType="separate"/>
      </w:r>
      <w:r w:rsidR="00D45821">
        <w:rPr>
          <w:noProof/>
        </w:rPr>
        <w:t>12</w:t>
      </w:r>
      <w:r>
        <w:rPr>
          <w:noProof/>
        </w:rPr>
        <w:fldChar w:fldCharType="end"/>
      </w:r>
    </w:p>
    <w:p w:rsidR="00E269D3" w:rsidRDefault="00E269D3" w14:paraId="372A6C2D" w14:textId="6FC2BF71">
      <w:pPr>
        <w:pStyle w:val="TOC1"/>
        <w:rPr>
          <w:rFonts w:asciiTheme="minorHAnsi" w:hAnsiTheme="minorHAnsi" w:eastAsiaTheme="minorEastAsia" w:cstheme="minorBidi"/>
          <w:caps w:val="0"/>
          <w:noProof/>
          <w:kern w:val="2"/>
          <w:sz w:val="24"/>
          <w:szCs w:val="24"/>
          <w14:ligatures w14:val="standardContextual"/>
        </w:rPr>
      </w:pPr>
      <w:r w:rsidRPr="002D1F92">
        <w:rPr>
          <w:rFonts w:cs="Arial"/>
          <w:bCs/>
          <w:caps w:val="0"/>
          <w:noProof/>
        </w:rPr>
        <w:t>10.</w:t>
      </w:r>
      <w:r>
        <w:rPr>
          <w:rFonts w:asciiTheme="minorHAnsi" w:hAnsiTheme="minorHAnsi" w:eastAsiaTheme="minorEastAsia" w:cstheme="minorBidi"/>
          <w:caps w:val="0"/>
          <w:noProof/>
          <w:kern w:val="2"/>
          <w:sz w:val="24"/>
          <w:szCs w:val="24"/>
          <w14:ligatures w14:val="standardContextual"/>
        </w:rPr>
        <w:tab/>
      </w:r>
      <w:r w:rsidRPr="002D1F92">
        <w:rPr>
          <w:rFonts w:cs="Arial"/>
          <w:bCs/>
          <w:caps w:val="0"/>
          <w:noProof/>
        </w:rPr>
        <w:t>PARENT COMPANY GUARANTEE OR ALTERNATIVE SECURITY</w:t>
      </w:r>
      <w:r>
        <w:rPr>
          <w:noProof/>
        </w:rPr>
        <w:tab/>
      </w:r>
      <w:r>
        <w:rPr>
          <w:noProof/>
        </w:rPr>
        <w:fldChar w:fldCharType="begin"/>
      </w:r>
      <w:r>
        <w:rPr>
          <w:noProof/>
        </w:rPr>
        <w:instrText xml:space="preserve"> PAGEREF _Toc187251124 \h </w:instrText>
      </w:r>
      <w:r>
        <w:rPr>
          <w:noProof/>
        </w:rPr>
      </w:r>
      <w:r>
        <w:rPr>
          <w:noProof/>
        </w:rPr>
        <w:fldChar w:fldCharType="separate"/>
      </w:r>
      <w:r w:rsidR="00D45821">
        <w:rPr>
          <w:noProof/>
        </w:rPr>
        <w:t>14</w:t>
      </w:r>
      <w:r>
        <w:rPr>
          <w:noProof/>
        </w:rPr>
        <w:fldChar w:fldCharType="end"/>
      </w:r>
    </w:p>
    <w:p w:rsidR="00E269D3" w:rsidRDefault="00E269D3" w14:paraId="7184C1C0" w14:textId="6CC8EB77">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11.</w:t>
      </w:r>
      <w:r>
        <w:rPr>
          <w:rFonts w:asciiTheme="minorHAnsi" w:hAnsiTheme="minorHAnsi" w:eastAsiaTheme="minorEastAsia" w:cstheme="minorBidi"/>
          <w:caps w:val="0"/>
          <w:noProof/>
          <w:kern w:val="2"/>
          <w:sz w:val="24"/>
          <w:szCs w:val="24"/>
          <w14:ligatures w14:val="standardContextual"/>
        </w:rPr>
        <w:tab/>
      </w:r>
      <w:r w:rsidRPr="002D1F92">
        <w:rPr>
          <w:rFonts w:cs="Arial"/>
          <w:noProof/>
        </w:rPr>
        <w:t>TENDER CONDUCT AND CONFLICTS OF INTEREST</w:t>
      </w:r>
      <w:r>
        <w:rPr>
          <w:noProof/>
        </w:rPr>
        <w:tab/>
      </w:r>
      <w:r>
        <w:rPr>
          <w:noProof/>
        </w:rPr>
        <w:fldChar w:fldCharType="begin"/>
      </w:r>
      <w:r>
        <w:rPr>
          <w:noProof/>
        </w:rPr>
        <w:instrText xml:space="preserve"> PAGEREF _Toc187251125 \h </w:instrText>
      </w:r>
      <w:r>
        <w:rPr>
          <w:noProof/>
        </w:rPr>
      </w:r>
      <w:r>
        <w:rPr>
          <w:noProof/>
        </w:rPr>
        <w:fldChar w:fldCharType="separate"/>
      </w:r>
      <w:r w:rsidR="00D45821">
        <w:rPr>
          <w:noProof/>
        </w:rPr>
        <w:t>14</w:t>
      </w:r>
      <w:r>
        <w:rPr>
          <w:noProof/>
        </w:rPr>
        <w:fldChar w:fldCharType="end"/>
      </w:r>
    </w:p>
    <w:p w:rsidR="00E269D3" w:rsidRDefault="00E269D3" w14:paraId="0D09E6ED" w14:textId="18A22C87">
      <w:pPr>
        <w:pStyle w:val="TOC1"/>
        <w:rPr>
          <w:rFonts w:asciiTheme="minorHAnsi" w:hAnsiTheme="minorHAnsi" w:eastAsiaTheme="minorEastAsia" w:cstheme="minorBidi"/>
          <w:caps w:val="0"/>
          <w:noProof/>
          <w:kern w:val="2"/>
          <w:sz w:val="24"/>
          <w:szCs w:val="24"/>
          <w14:ligatures w14:val="standardContextual"/>
        </w:rPr>
      </w:pPr>
      <w:r w:rsidRPr="002D1F92">
        <w:rPr>
          <w:noProof/>
        </w:rPr>
        <w:t>12.</w:t>
      </w:r>
      <w:r>
        <w:rPr>
          <w:rFonts w:asciiTheme="minorHAnsi" w:hAnsiTheme="minorHAnsi" w:eastAsiaTheme="minorEastAsia" w:cstheme="minorBidi"/>
          <w:caps w:val="0"/>
          <w:noProof/>
          <w:kern w:val="2"/>
          <w:sz w:val="24"/>
          <w:szCs w:val="24"/>
          <w14:ligatures w14:val="standardContextual"/>
        </w:rPr>
        <w:tab/>
      </w:r>
      <w:r>
        <w:rPr>
          <w:noProof/>
        </w:rPr>
        <w:t>Abnormally Low TENDERs</w:t>
      </w:r>
      <w:r>
        <w:rPr>
          <w:noProof/>
        </w:rPr>
        <w:tab/>
      </w:r>
      <w:r>
        <w:rPr>
          <w:noProof/>
        </w:rPr>
        <w:fldChar w:fldCharType="begin"/>
      </w:r>
      <w:r>
        <w:rPr>
          <w:noProof/>
        </w:rPr>
        <w:instrText xml:space="preserve"> PAGEREF _Toc187251126 \h </w:instrText>
      </w:r>
      <w:r>
        <w:rPr>
          <w:noProof/>
        </w:rPr>
      </w:r>
      <w:r>
        <w:rPr>
          <w:noProof/>
        </w:rPr>
        <w:fldChar w:fldCharType="separate"/>
      </w:r>
      <w:r w:rsidR="00D45821">
        <w:rPr>
          <w:noProof/>
        </w:rPr>
        <w:t>15</w:t>
      </w:r>
      <w:r>
        <w:rPr>
          <w:noProof/>
        </w:rPr>
        <w:fldChar w:fldCharType="end"/>
      </w:r>
    </w:p>
    <w:p w:rsidR="00E269D3" w:rsidRDefault="00E269D3" w14:paraId="4FECD575" w14:textId="3E6CCB4D">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13.</w:t>
      </w:r>
      <w:r>
        <w:rPr>
          <w:rFonts w:asciiTheme="minorHAnsi" w:hAnsiTheme="minorHAnsi" w:eastAsiaTheme="minorEastAsia" w:cstheme="minorBidi"/>
          <w:caps w:val="0"/>
          <w:noProof/>
          <w:kern w:val="2"/>
          <w:sz w:val="24"/>
          <w:szCs w:val="24"/>
          <w14:ligatures w14:val="standardContextual"/>
        </w:rPr>
        <w:tab/>
      </w:r>
      <w:r w:rsidRPr="002D1F92">
        <w:rPr>
          <w:rFonts w:cs="Arial"/>
          <w:noProof/>
        </w:rPr>
        <w:t>CONTRACT TERMS</w:t>
      </w:r>
      <w:r>
        <w:rPr>
          <w:noProof/>
        </w:rPr>
        <w:tab/>
      </w:r>
      <w:r>
        <w:rPr>
          <w:noProof/>
        </w:rPr>
        <w:fldChar w:fldCharType="begin"/>
      </w:r>
      <w:r>
        <w:rPr>
          <w:noProof/>
        </w:rPr>
        <w:instrText xml:space="preserve"> PAGEREF _Toc187251127 \h </w:instrText>
      </w:r>
      <w:r>
        <w:rPr>
          <w:noProof/>
        </w:rPr>
      </w:r>
      <w:r>
        <w:rPr>
          <w:noProof/>
        </w:rPr>
        <w:fldChar w:fldCharType="separate"/>
      </w:r>
      <w:r w:rsidR="00D45821">
        <w:rPr>
          <w:noProof/>
        </w:rPr>
        <w:t>15</w:t>
      </w:r>
      <w:r>
        <w:rPr>
          <w:noProof/>
        </w:rPr>
        <w:fldChar w:fldCharType="end"/>
      </w:r>
    </w:p>
    <w:p w:rsidR="00E269D3" w:rsidRDefault="00E269D3" w14:paraId="4BC5CEA8" w14:textId="5A6C2999">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14.</w:t>
      </w:r>
      <w:r>
        <w:rPr>
          <w:rFonts w:asciiTheme="minorHAnsi" w:hAnsiTheme="minorHAnsi" w:eastAsiaTheme="minorEastAsia" w:cstheme="minorBidi"/>
          <w:caps w:val="0"/>
          <w:noProof/>
          <w:kern w:val="2"/>
          <w:sz w:val="24"/>
          <w:szCs w:val="24"/>
          <w14:ligatures w14:val="standardContextual"/>
        </w:rPr>
        <w:tab/>
      </w:r>
      <w:r w:rsidRPr="002D1F92">
        <w:rPr>
          <w:rFonts w:cs="Arial"/>
          <w:noProof/>
        </w:rPr>
        <w:t>disclosure of information</w:t>
      </w:r>
      <w:r>
        <w:rPr>
          <w:noProof/>
        </w:rPr>
        <w:tab/>
      </w:r>
      <w:r>
        <w:rPr>
          <w:noProof/>
        </w:rPr>
        <w:fldChar w:fldCharType="begin"/>
      </w:r>
      <w:r>
        <w:rPr>
          <w:noProof/>
        </w:rPr>
        <w:instrText xml:space="preserve"> PAGEREF _Toc187251128 \h </w:instrText>
      </w:r>
      <w:r>
        <w:rPr>
          <w:noProof/>
        </w:rPr>
      </w:r>
      <w:r>
        <w:rPr>
          <w:noProof/>
        </w:rPr>
        <w:fldChar w:fldCharType="separate"/>
      </w:r>
      <w:r w:rsidR="00D45821">
        <w:rPr>
          <w:noProof/>
        </w:rPr>
        <w:t>16</w:t>
      </w:r>
      <w:r>
        <w:rPr>
          <w:noProof/>
        </w:rPr>
        <w:fldChar w:fldCharType="end"/>
      </w:r>
    </w:p>
    <w:p w:rsidR="00E269D3" w:rsidRDefault="00E269D3" w14:paraId="7E95E51C" w14:textId="383BECDF">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15.</w:t>
      </w:r>
      <w:r>
        <w:rPr>
          <w:rFonts w:asciiTheme="minorHAnsi" w:hAnsiTheme="minorHAnsi" w:eastAsiaTheme="minorEastAsia" w:cstheme="minorBidi"/>
          <w:caps w:val="0"/>
          <w:noProof/>
          <w:kern w:val="2"/>
          <w:sz w:val="24"/>
          <w:szCs w:val="24"/>
          <w14:ligatures w14:val="standardContextual"/>
        </w:rPr>
        <w:tab/>
      </w:r>
      <w:r w:rsidRPr="002D1F92">
        <w:rPr>
          <w:rFonts w:cs="Arial"/>
          <w:noProof/>
        </w:rPr>
        <w:t>Data Protection Statement</w:t>
      </w:r>
      <w:r>
        <w:rPr>
          <w:noProof/>
        </w:rPr>
        <w:tab/>
      </w:r>
      <w:r>
        <w:rPr>
          <w:noProof/>
        </w:rPr>
        <w:fldChar w:fldCharType="begin"/>
      </w:r>
      <w:r>
        <w:rPr>
          <w:noProof/>
        </w:rPr>
        <w:instrText xml:space="preserve"> PAGEREF _Toc187251129 \h </w:instrText>
      </w:r>
      <w:r>
        <w:rPr>
          <w:noProof/>
        </w:rPr>
      </w:r>
      <w:r>
        <w:rPr>
          <w:noProof/>
        </w:rPr>
        <w:fldChar w:fldCharType="separate"/>
      </w:r>
      <w:r w:rsidR="00D45821">
        <w:rPr>
          <w:noProof/>
        </w:rPr>
        <w:t>17</w:t>
      </w:r>
      <w:r>
        <w:rPr>
          <w:noProof/>
        </w:rPr>
        <w:fldChar w:fldCharType="end"/>
      </w:r>
    </w:p>
    <w:p w:rsidR="00E269D3" w:rsidRDefault="00E269D3" w14:paraId="57835A75" w14:textId="4F73E9DB">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16.</w:t>
      </w:r>
      <w:r>
        <w:rPr>
          <w:rFonts w:asciiTheme="minorHAnsi" w:hAnsiTheme="minorHAnsi" w:eastAsiaTheme="minorEastAsia" w:cstheme="minorBidi"/>
          <w:caps w:val="0"/>
          <w:noProof/>
          <w:kern w:val="2"/>
          <w:sz w:val="24"/>
          <w:szCs w:val="24"/>
          <w14:ligatures w14:val="standardContextual"/>
        </w:rPr>
        <w:tab/>
      </w:r>
      <w:r w:rsidRPr="002D1F92">
        <w:rPr>
          <w:rFonts w:cs="Arial"/>
          <w:noProof/>
        </w:rPr>
        <w:t>TUPE</w:t>
      </w:r>
      <w:r>
        <w:rPr>
          <w:noProof/>
        </w:rPr>
        <w:tab/>
      </w:r>
      <w:r>
        <w:rPr>
          <w:noProof/>
        </w:rPr>
        <w:fldChar w:fldCharType="begin"/>
      </w:r>
      <w:r>
        <w:rPr>
          <w:noProof/>
        </w:rPr>
        <w:instrText xml:space="preserve"> PAGEREF _Toc187251130 \h </w:instrText>
      </w:r>
      <w:r>
        <w:rPr>
          <w:noProof/>
        </w:rPr>
      </w:r>
      <w:r>
        <w:rPr>
          <w:noProof/>
        </w:rPr>
        <w:fldChar w:fldCharType="separate"/>
      </w:r>
      <w:r w:rsidR="00D45821">
        <w:rPr>
          <w:noProof/>
        </w:rPr>
        <w:t>20</w:t>
      </w:r>
      <w:r>
        <w:rPr>
          <w:noProof/>
        </w:rPr>
        <w:fldChar w:fldCharType="end"/>
      </w:r>
    </w:p>
    <w:p w:rsidR="00E269D3" w:rsidRDefault="00E269D3" w14:paraId="65321AEF" w14:textId="0E3329B2">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17.</w:t>
      </w:r>
      <w:r>
        <w:rPr>
          <w:rFonts w:asciiTheme="minorHAnsi" w:hAnsiTheme="minorHAnsi" w:eastAsiaTheme="minorEastAsia" w:cstheme="minorBidi"/>
          <w:caps w:val="0"/>
          <w:noProof/>
          <w:kern w:val="2"/>
          <w:sz w:val="24"/>
          <w:szCs w:val="24"/>
          <w14:ligatures w14:val="standardContextual"/>
        </w:rPr>
        <w:tab/>
      </w:r>
      <w:r w:rsidRPr="002D1F92">
        <w:rPr>
          <w:rFonts w:cs="Arial"/>
          <w:noProof/>
        </w:rPr>
        <w:t>authority CLARIFICATIONS</w:t>
      </w:r>
      <w:r>
        <w:rPr>
          <w:noProof/>
        </w:rPr>
        <w:tab/>
      </w:r>
      <w:r>
        <w:rPr>
          <w:noProof/>
        </w:rPr>
        <w:fldChar w:fldCharType="begin"/>
      </w:r>
      <w:r>
        <w:rPr>
          <w:noProof/>
        </w:rPr>
        <w:instrText xml:space="preserve"> PAGEREF _Toc187251131 \h </w:instrText>
      </w:r>
      <w:r>
        <w:rPr>
          <w:noProof/>
        </w:rPr>
      </w:r>
      <w:r>
        <w:rPr>
          <w:noProof/>
        </w:rPr>
        <w:fldChar w:fldCharType="separate"/>
      </w:r>
      <w:r w:rsidR="00D45821">
        <w:rPr>
          <w:noProof/>
        </w:rPr>
        <w:t>20</w:t>
      </w:r>
      <w:r>
        <w:rPr>
          <w:noProof/>
        </w:rPr>
        <w:fldChar w:fldCharType="end"/>
      </w:r>
    </w:p>
    <w:p w:rsidR="00E269D3" w:rsidRDefault="00E269D3" w14:paraId="4E403A42" w14:textId="53CDFF37">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18.</w:t>
      </w:r>
      <w:r>
        <w:rPr>
          <w:rFonts w:asciiTheme="minorHAnsi" w:hAnsiTheme="minorHAnsi" w:eastAsiaTheme="minorEastAsia" w:cstheme="minorBidi"/>
          <w:caps w:val="0"/>
          <w:noProof/>
          <w:kern w:val="2"/>
          <w:sz w:val="24"/>
          <w:szCs w:val="24"/>
          <w14:ligatures w14:val="standardContextual"/>
        </w:rPr>
        <w:tab/>
      </w:r>
      <w:r w:rsidRPr="002D1F92">
        <w:rPr>
          <w:rFonts w:cs="Arial"/>
          <w:noProof/>
        </w:rPr>
        <w:t>summary of procurement process</w:t>
      </w:r>
      <w:r>
        <w:rPr>
          <w:noProof/>
        </w:rPr>
        <w:tab/>
      </w:r>
      <w:r>
        <w:rPr>
          <w:noProof/>
        </w:rPr>
        <w:fldChar w:fldCharType="begin"/>
      </w:r>
      <w:r>
        <w:rPr>
          <w:noProof/>
        </w:rPr>
        <w:instrText xml:space="preserve"> PAGEREF _Toc187251132 \h </w:instrText>
      </w:r>
      <w:r>
        <w:rPr>
          <w:noProof/>
        </w:rPr>
      </w:r>
      <w:r>
        <w:rPr>
          <w:noProof/>
        </w:rPr>
        <w:fldChar w:fldCharType="separate"/>
      </w:r>
      <w:r w:rsidR="00D45821">
        <w:rPr>
          <w:noProof/>
        </w:rPr>
        <w:t>20</w:t>
      </w:r>
      <w:r>
        <w:rPr>
          <w:noProof/>
        </w:rPr>
        <w:fldChar w:fldCharType="end"/>
      </w:r>
    </w:p>
    <w:p w:rsidR="00E269D3" w:rsidRDefault="00E269D3" w14:paraId="1107E459" w14:textId="35AA62B0">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19.</w:t>
      </w:r>
      <w:r>
        <w:rPr>
          <w:rFonts w:asciiTheme="minorHAnsi" w:hAnsiTheme="minorHAnsi" w:eastAsiaTheme="minorEastAsia" w:cstheme="minorBidi"/>
          <w:caps w:val="0"/>
          <w:noProof/>
          <w:kern w:val="2"/>
          <w:sz w:val="24"/>
          <w:szCs w:val="24"/>
          <w14:ligatures w14:val="standardContextual"/>
        </w:rPr>
        <w:tab/>
      </w:r>
      <w:r w:rsidRPr="002D1F92">
        <w:rPr>
          <w:rFonts w:cs="Arial"/>
          <w:noProof/>
        </w:rPr>
        <w:t>stage one: debarment list</w:t>
      </w:r>
      <w:r>
        <w:rPr>
          <w:noProof/>
        </w:rPr>
        <w:tab/>
      </w:r>
      <w:r>
        <w:rPr>
          <w:noProof/>
        </w:rPr>
        <w:fldChar w:fldCharType="begin"/>
      </w:r>
      <w:r>
        <w:rPr>
          <w:noProof/>
        </w:rPr>
        <w:instrText xml:space="preserve"> PAGEREF _Toc187251133 \h </w:instrText>
      </w:r>
      <w:r>
        <w:rPr>
          <w:noProof/>
        </w:rPr>
      </w:r>
      <w:r>
        <w:rPr>
          <w:noProof/>
        </w:rPr>
        <w:fldChar w:fldCharType="separate"/>
      </w:r>
      <w:r w:rsidR="00D45821">
        <w:rPr>
          <w:noProof/>
        </w:rPr>
        <w:t>21</w:t>
      </w:r>
      <w:r>
        <w:rPr>
          <w:noProof/>
        </w:rPr>
        <w:fldChar w:fldCharType="end"/>
      </w:r>
    </w:p>
    <w:p w:rsidR="00E269D3" w:rsidRDefault="00E269D3" w14:paraId="76CFF329" w14:textId="538EA728">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20.</w:t>
      </w:r>
      <w:r>
        <w:rPr>
          <w:rFonts w:asciiTheme="minorHAnsi" w:hAnsiTheme="minorHAnsi" w:eastAsiaTheme="minorEastAsia" w:cstheme="minorBidi"/>
          <w:caps w:val="0"/>
          <w:noProof/>
          <w:kern w:val="2"/>
          <w:sz w:val="24"/>
          <w:szCs w:val="24"/>
          <w14:ligatures w14:val="standardContextual"/>
        </w:rPr>
        <w:tab/>
      </w:r>
      <w:r w:rsidRPr="002D1F92">
        <w:rPr>
          <w:rFonts w:cs="Arial"/>
          <w:noProof/>
        </w:rPr>
        <w:t>stage two: CONDITIONS OF PARTICIPATION</w:t>
      </w:r>
      <w:r>
        <w:rPr>
          <w:noProof/>
        </w:rPr>
        <w:tab/>
      </w:r>
      <w:r>
        <w:rPr>
          <w:noProof/>
        </w:rPr>
        <w:fldChar w:fldCharType="begin"/>
      </w:r>
      <w:r>
        <w:rPr>
          <w:noProof/>
        </w:rPr>
        <w:instrText xml:space="preserve"> PAGEREF _Toc187251134 \h </w:instrText>
      </w:r>
      <w:r>
        <w:rPr>
          <w:noProof/>
        </w:rPr>
      </w:r>
      <w:r>
        <w:rPr>
          <w:noProof/>
        </w:rPr>
        <w:fldChar w:fldCharType="separate"/>
      </w:r>
      <w:r w:rsidR="00D45821">
        <w:rPr>
          <w:noProof/>
        </w:rPr>
        <w:t>21</w:t>
      </w:r>
      <w:r>
        <w:rPr>
          <w:noProof/>
        </w:rPr>
        <w:fldChar w:fldCharType="end"/>
      </w:r>
    </w:p>
    <w:p w:rsidR="00E269D3" w:rsidRDefault="00E269D3" w14:paraId="22B05B04" w14:textId="44A58A49">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21.</w:t>
      </w:r>
      <w:r>
        <w:rPr>
          <w:rFonts w:asciiTheme="minorHAnsi" w:hAnsiTheme="minorHAnsi" w:eastAsiaTheme="minorEastAsia" w:cstheme="minorBidi"/>
          <w:caps w:val="0"/>
          <w:noProof/>
          <w:kern w:val="2"/>
          <w:sz w:val="24"/>
          <w:szCs w:val="24"/>
          <w14:ligatures w14:val="standardContextual"/>
        </w:rPr>
        <w:tab/>
      </w:r>
      <w:r w:rsidRPr="002D1F92">
        <w:rPr>
          <w:rFonts w:cs="Arial"/>
          <w:noProof/>
        </w:rPr>
        <w:t>stage tHREE: tender EVALUATION</w:t>
      </w:r>
      <w:r>
        <w:rPr>
          <w:noProof/>
        </w:rPr>
        <w:tab/>
      </w:r>
      <w:r>
        <w:rPr>
          <w:noProof/>
        </w:rPr>
        <w:fldChar w:fldCharType="begin"/>
      </w:r>
      <w:r>
        <w:rPr>
          <w:noProof/>
        </w:rPr>
        <w:instrText xml:space="preserve"> PAGEREF _Toc187251135 \h </w:instrText>
      </w:r>
      <w:r>
        <w:rPr>
          <w:noProof/>
        </w:rPr>
      </w:r>
      <w:r>
        <w:rPr>
          <w:noProof/>
        </w:rPr>
        <w:fldChar w:fldCharType="separate"/>
      </w:r>
      <w:r w:rsidR="00D45821">
        <w:rPr>
          <w:noProof/>
        </w:rPr>
        <w:t>29</w:t>
      </w:r>
      <w:r>
        <w:rPr>
          <w:noProof/>
        </w:rPr>
        <w:fldChar w:fldCharType="end"/>
      </w:r>
    </w:p>
    <w:p w:rsidR="00E269D3" w:rsidRDefault="00E269D3" w14:paraId="62A06A50" w14:textId="0B8B2EA2">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22.</w:t>
      </w:r>
      <w:r>
        <w:rPr>
          <w:rFonts w:asciiTheme="minorHAnsi" w:hAnsiTheme="minorHAnsi" w:eastAsiaTheme="minorEastAsia" w:cstheme="minorBidi"/>
          <w:caps w:val="0"/>
          <w:noProof/>
          <w:kern w:val="2"/>
          <w:sz w:val="24"/>
          <w:szCs w:val="24"/>
          <w14:ligatures w14:val="standardContextual"/>
        </w:rPr>
        <w:tab/>
      </w:r>
      <w:r w:rsidRPr="002D1F92">
        <w:rPr>
          <w:rFonts w:cs="Arial"/>
          <w:noProof/>
        </w:rPr>
        <w:t>most ADVANTAGEOUS tender</w:t>
      </w:r>
      <w:r>
        <w:rPr>
          <w:noProof/>
        </w:rPr>
        <w:tab/>
      </w:r>
      <w:r>
        <w:rPr>
          <w:noProof/>
        </w:rPr>
        <w:fldChar w:fldCharType="begin"/>
      </w:r>
      <w:r>
        <w:rPr>
          <w:noProof/>
        </w:rPr>
        <w:instrText xml:space="preserve"> PAGEREF _Toc187251136 \h </w:instrText>
      </w:r>
      <w:r>
        <w:rPr>
          <w:noProof/>
        </w:rPr>
      </w:r>
      <w:r>
        <w:rPr>
          <w:noProof/>
        </w:rPr>
        <w:fldChar w:fldCharType="separate"/>
      </w:r>
      <w:r w:rsidR="00D45821">
        <w:rPr>
          <w:noProof/>
        </w:rPr>
        <w:t>30</w:t>
      </w:r>
      <w:r>
        <w:rPr>
          <w:noProof/>
        </w:rPr>
        <w:fldChar w:fldCharType="end"/>
      </w:r>
    </w:p>
    <w:p w:rsidR="00E269D3" w:rsidRDefault="00E269D3" w14:paraId="3F1B724D" w14:textId="1AFAB47F">
      <w:pPr>
        <w:pStyle w:val="TOC1"/>
        <w:rPr>
          <w:rFonts w:asciiTheme="minorHAnsi" w:hAnsiTheme="minorHAnsi" w:eastAsiaTheme="minorEastAsia" w:cstheme="minorBidi"/>
          <w:caps w:val="0"/>
          <w:noProof/>
          <w:kern w:val="2"/>
          <w:sz w:val="24"/>
          <w:szCs w:val="24"/>
          <w14:ligatures w14:val="standardContextual"/>
        </w:rPr>
      </w:pPr>
      <w:r w:rsidRPr="002D1F92">
        <w:rPr>
          <w:noProof/>
        </w:rPr>
        <w:t>23.</w:t>
      </w:r>
      <w:r>
        <w:rPr>
          <w:rFonts w:asciiTheme="minorHAnsi" w:hAnsiTheme="minorHAnsi" w:eastAsiaTheme="minorEastAsia" w:cstheme="minorBidi"/>
          <w:caps w:val="0"/>
          <w:noProof/>
          <w:kern w:val="2"/>
          <w:sz w:val="24"/>
          <w:szCs w:val="24"/>
          <w14:ligatures w14:val="standardContextual"/>
        </w:rPr>
        <w:tab/>
      </w:r>
      <w:r>
        <w:rPr>
          <w:noProof/>
        </w:rPr>
        <w:t>Award criteria</w:t>
      </w:r>
      <w:r>
        <w:rPr>
          <w:noProof/>
        </w:rPr>
        <w:tab/>
      </w:r>
      <w:r>
        <w:rPr>
          <w:noProof/>
        </w:rPr>
        <w:fldChar w:fldCharType="begin"/>
      </w:r>
      <w:r>
        <w:rPr>
          <w:noProof/>
        </w:rPr>
        <w:instrText xml:space="preserve"> PAGEREF _Toc187251137 \h </w:instrText>
      </w:r>
      <w:r>
        <w:rPr>
          <w:noProof/>
        </w:rPr>
      </w:r>
      <w:r>
        <w:rPr>
          <w:noProof/>
        </w:rPr>
        <w:fldChar w:fldCharType="separate"/>
      </w:r>
      <w:r w:rsidR="00D45821">
        <w:rPr>
          <w:noProof/>
        </w:rPr>
        <w:t>31</w:t>
      </w:r>
      <w:r>
        <w:rPr>
          <w:noProof/>
        </w:rPr>
        <w:fldChar w:fldCharType="end"/>
      </w:r>
    </w:p>
    <w:p w:rsidR="00E269D3" w:rsidRDefault="00E269D3" w14:paraId="1AFCDBC0" w14:textId="3F2284F2">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24.</w:t>
      </w:r>
      <w:r>
        <w:rPr>
          <w:rFonts w:asciiTheme="minorHAnsi" w:hAnsiTheme="minorHAnsi" w:eastAsiaTheme="minorEastAsia" w:cstheme="minorBidi"/>
          <w:caps w:val="0"/>
          <w:noProof/>
          <w:kern w:val="2"/>
          <w:sz w:val="24"/>
          <w:szCs w:val="24"/>
          <w14:ligatures w14:val="standardContextual"/>
        </w:rPr>
        <w:tab/>
      </w:r>
      <w:r w:rsidRPr="002D1F92">
        <w:rPr>
          <w:rFonts w:cs="Arial"/>
          <w:noProof/>
        </w:rPr>
        <w:t>ASSESSMENT METHODOLOGY</w:t>
      </w:r>
      <w:r>
        <w:rPr>
          <w:noProof/>
        </w:rPr>
        <w:tab/>
      </w:r>
      <w:r>
        <w:rPr>
          <w:noProof/>
        </w:rPr>
        <w:fldChar w:fldCharType="begin"/>
      </w:r>
      <w:r>
        <w:rPr>
          <w:noProof/>
        </w:rPr>
        <w:instrText xml:space="preserve"> PAGEREF _Toc187251138 \h </w:instrText>
      </w:r>
      <w:r>
        <w:rPr>
          <w:noProof/>
        </w:rPr>
      </w:r>
      <w:r>
        <w:rPr>
          <w:noProof/>
        </w:rPr>
        <w:fldChar w:fldCharType="separate"/>
      </w:r>
      <w:r w:rsidR="00D45821">
        <w:rPr>
          <w:noProof/>
        </w:rPr>
        <w:t>33</w:t>
      </w:r>
      <w:r>
        <w:rPr>
          <w:noProof/>
        </w:rPr>
        <w:fldChar w:fldCharType="end"/>
      </w:r>
    </w:p>
    <w:p w:rsidRPr="0010256F" w:rsidR="00E269D3" w:rsidRDefault="00E269D3" w14:paraId="71871E2D" w14:textId="5055A55A">
      <w:pPr>
        <w:pStyle w:val="TOC1"/>
        <w:rPr>
          <w:rFonts w:asciiTheme="minorHAnsi" w:hAnsiTheme="minorHAnsi" w:eastAsiaTheme="minorEastAsia" w:cstheme="minorBidi"/>
          <w:caps w:val="0"/>
          <w:noProof/>
          <w:kern w:val="2"/>
          <w:sz w:val="24"/>
          <w:szCs w:val="24"/>
          <w14:ligatures w14:val="standardContextual"/>
        </w:rPr>
      </w:pPr>
      <w:r w:rsidRPr="0010256F">
        <w:rPr>
          <w:rFonts w:cs="Arial"/>
          <w:noProof/>
        </w:rPr>
        <w:t>25.</w:t>
      </w:r>
      <w:r w:rsidRPr="0010256F">
        <w:rPr>
          <w:rFonts w:asciiTheme="minorHAnsi" w:hAnsiTheme="minorHAnsi" w:eastAsiaTheme="minorEastAsia" w:cstheme="minorBidi"/>
          <w:caps w:val="0"/>
          <w:noProof/>
          <w:kern w:val="2"/>
          <w:sz w:val="24"/>
          <w:szCs w:val="24"/>
          <w14:ligatures w14:val="standardContextual"/>
        </w:rPr>
        <w:tab/>
      </w:r>
      <w:r w:rsidRPr="0010256F">
        <w:rPr>
          <w:rFonts w:cs="Arial"/>
          <w:noProof/>
        </w:rPr>
        <w:t>SITE VISITS, DEMONSTRATIONS AND INTERVIEWS</w:t>
      </w:r>
      <w:r w:rsidR="0010256F">
        <w:rPr>
          <w:rFonts w:cs="Arial"/>
          <w:noProof/>
        </w:rPr>
        <w:t xml:space="preserve"> - NOT USED</w:t>
      </w:r>
      <w:r w:rsidRPr="0010256F">
        <w:rPr>
          <w:noProof/>
        </w:rPr>
        <w:tab/>
      </w:r>
      <w:r w:rsidRPr="0010256F">
        <w:rPr>
          <w:noProof/>
        </w:rPr>
        <w:fldChar w:fldCharType="begin"/>
      </w:r>
      <w:r w:rsidRPr="0010256F">
        <w:rPr>
          <w:noProof/>
        </w:rPr>
        <w:instrText xml:space="preserve"> PAGEREF _Toc187251139 \h </w:instrText>
      </w:r>
      <w:r w:rsidRPr="0010256F">
        <w:rPr>
          <w:noProof/>
        </w:rPr>
      </w:r>
      <w:r w:rsidRPr="0010256F">
        <w:rPr>
          <w:noProof/>
        </w:rPr>
        <w:fldChar w:fldCharType="separate"/>
      </w:r>
      <w:r w:rsidR="00D45821">
        <w:rPr>
          <w:noProof/>
        </w:rPr>
        <w:t>37</w:t>
      </w:r>
      <w:r w:rsidRPr="0010256F">
        <w:rPr>
          <w:noProof/>
        </w:rPr>
        <w:fldChar w:fldCharType="end"/>
      </w:r>
    </w:p>
    <w:p w:rsidR="00E269D3" w:rsidRDefault="00E269D3" w14:paraId="679DA4D9" w14:textId="484384E3">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26.</w:t>
      </w:r>
      <w:r>
        <w:rPr>
          <w:rFonts w:asciiTheme="minorHAnsi" w:hAnsiTheme="minorHAnsi" w:eastAsiaTheme="minorEastAsia" w:cstheme="minorBidi"/>
          <w:caps w:val="0"/>
          <w:noProof/>
          <w:kern w:val="2"/>
          <w:sz w:val="24"/>
          <w:szCs w:val="24"/>
          <w14:ligatures w14:val="standardContextual"/>
        </w:rPr>
        <w:tab/>
      </w:r>
      <w:r w:rsidRPr="002D1F92">
        <w:rPr>
          <w:rFonts w:cs="Arial"/>
          <w:noProof/>
        </w:rPr>
        <w:t>CONTRACT AWARD</w:t>
      </w:r>
      <w:r>
        <w:rPr>
          <w:noProof/>
        </w:rPr>
        <w:tab/>
      </w:r>
      <w:r>
        <w:rPr>
          <w:noProof/>
        </w:rPr>
        <w:fldChar w:fldCharType="begin"/>
      </w:r>
      <w:r>
        <w:rPr>
          <w:noProof/>
        </w:rPr>
        <w:instrText xml:space="preserve"> PAGEREF _Toc187251140 \h </w:instrText>
      </w:r>
      <w:r>
        <w:rPr>
          <w:noProof/>
        </w:rPr>
      </w:r>
      <w:r>
        <w:rPr>
          <w:noProof/>
        </w:rPr>
        <w:fldChar w:fldCharType="separate"/>
      </w:r>
      <w:r w:rsidR="00D45821">
        <w:rPr>
          <w:noProof/>
        </w:rPr>
        <w:t>37</w:t>
      </w:r>
      <w:r>
        <w:rPr>
          <w:noProof/>
        </w:rPr>
        <w:fldChar w:fldCharType="end"/>
      </w:r>
    </w:p>
    <w:p w:rsidR="00E269D3" w:rsidRDefault="00E269D3" w14:paraId="25CA0674" w14:textId="00422638">
      <w:pPr>
        <w:pStyle w:val="TOC1"/>
        <w:rPr>
          <w:rFonts w:asciiTheme="minorHAnsi" w:hAnsiTheme="minorHAnsi" w:eastAsiaTheme="minorEastAsia" w:cstheme="minorBidi"/>
          <w:caps w:val="0"/>
          <w:noProof/>
          <w:kern w:val="2"/>
          <w:sz w:val="24"/>
          <w:szCs w:val="24"/>
          <w14:ligatures w14:val="standardContextual"/>
        </w:rPr>
      </w:pPr>
      <w:r w:rsidRPr="002D1F92">
        <w:rPr>
          <w:rFonts w:cs="Arial"/>
          <w:noProof/>
        </w:rPr>
        <w:t>27.</w:t>
      </w:r>
      <w:r>
        <w:rPr>
          <w:rFonts w:asciiTheme="minorHAnsi" w:hAnsiTheme="minorHAnsi" w:eastAsiaTheme="minorEastAsia" w:cstheme="minorBidi"/>
          <w:caps w:val="0"/>
          <w:noProof/>
          <w:kern w:val="2"/>
          <w:sz w:val="24"/>
          <w:szCs w:val="24"/>
          <w14:ligatures w14:val="standardContextual"/>
        </w:rPr>
        <w:tab/>
      </w:r>
      <w:r w:rsidRPr="002D1F92">
        <w:rPr>
          <w:rFonts w:cs="Arial"/>
          <w:noProof/>
        </w:rPr>
        <w:t>NOTIFICATION OF AWARD AND STANDSTILL</w:t>
      </w:r>
      <w:r>
        <w:rPr>
          <w:noProof/>
        </w:rPr>
        <w:tab/>
      </w:r>
      <w:r>
        <w:rPr>
          <w:noProof/>
        </w:rPr>
        <w:fldChar w:fldCharType="begin"/>
      </w:r>
      <w:r>
        <w:rPr>
          <w:noProof/>
        </w:rPr>
        <w:instrText xml:space="preserve"> PAGEREF _Toc187251141 \h </w:instrText>
      </w:r>
      <w:r>
        <w:rPr>
          <w:noProof/>
        </w:rPr>
      </w:r>
      <w:r>
        <w:rPr>
          <w:noProof/>
        </w:rPr>
        <w:fldChar w:fldCharType="separate"/>
      </w:r>
      <w:r w:rsidR="00D45821">
        <w:rPr>
          <w:noProof/>
        </w:rPr>
        <w:t>37</w:t>
      </w:r>
      <w:r>
        <w:rPr>
          <w:noProof/>
        </w:rPr>
        <w:fldChar w:fldCharType="end"/>
      </w:r>
    </w:p>
    <w:p w:rsidR="00B32923" w:rsidP="00A44CDB" w:rsidRDefault="00A44CDB" w14:paraId="4CD77919" w14:textId="52666003">
      <w:pPr>
        <w:spacing w:before="120" w:after="120"/>
        <w:rPr>
          <w:rFonts w:cs="Arial"/>
        </w:rPr>
      </w:pPr>
      <w:r w:rsidRPr="002013EE">
        <w:rPr>
          <w:rFonts w:cs="Arial"/>
          <w:b/>
        </w:rPr>
        <w:fldChar w:fldCharType="end"/>
      </w:r>
      <w:r w:rsidRPr="002013EE" w:rsidR="00B32923">
        <w:rPr>
          <w:rFonts w:cs="Arial"/>
        </w:rPr>
        <w:t>ITT</w:t>
      </w:r>
      <w:r w:rsidRPr="002013EE" w:rsidR="0020109A">
        <w:rPr>
          <w:rFonts w:cs="Arial"/>
        </w:rPr>
        <w:t xml:space="preserve"> </w:t>
      </w:r>
      <w:r w:rsidR="00F26301">
        <w:rPr>
          <w:rFonts w:cs="Arial"/>
        </w:rPr>
        <w:t xml:space="preserve">APPENDIX </w:t>
      </w:r>
      <w:r w:rsidRPr="002013EE" w:rsidR="0020109A">
        <w:rPr>
          <w:rFonts w:cs="Arial"/>
        </w:rPr>
        <w:t xml:space="preserve">1 – </w:t>
      </w:r>
      <w:r w:rsidR="0045104C">
        <w:rPr>
          <w:rFonts w:cs="Arial"/>
        </w:rPr>
        <w:t>PROCUREMENT SPECIFIC</w:t>
      </w:r>
      <w:r w:rsidRPr="00ED1747" w:rsidR="00852F65">
        <w:t xml:space="preserve"> </w:t>
      </w:r>
      <w:r w:rsidRPr="004502D4" w:rsidR="004502D4">
        <w:rPr>
          <w:rFonts w:cs="Arial"/>
        </w:rPr>
        <w:t>QUESTIONNAIRE</w:t>
      </w:r>
      <w:r w:rsidRPr="004502D4" w:rsidR="00B32923">
        <w:rPr>
          <w:rFonts w:cs="Arial"/>
        </w:rPr>
        <w:t xml:space="preserve"> </w:t>
      </w:r>
    </w:p>
    <w:p w:rsidRPr="00F63D8E" w:rsidR="00F63D8E" w:rsidP="00A44CDB" w:rsidRDefault="00F63D8E" w14:paraId="7885758B" w14:textId="3725308F">
      <w:pPr>
        <w:spacing w:before="120" w:after="120"/>
        <w:rPr>
          <w:rFonts w:cs="Arial"/>
          <w:caps/>
        </w:rPr>
      </w:pPr>
      <w:r>
        <w:rPr>
          <w:rFonts w:eastAsia="Helvetica Neue Light" w:cs="Arial"/>
          <w:caps/>
        </w:rPr>
        <w:t xml:space="preserve">ITT </w:t>
      </w:r>
      <w:r w:rsidRPr="00F63D8E">
        <w:rPr>
          <w:rFonts w:eastAsia="Helvetica Neue Light" w:cs="Arial"/>
          <w:caps/>
        </w:rPr>
        <w:t>Appendix 2 - Full Financial Analysis</w:t>
      </w:r>
    </w:p>
    <w:p w:rsidRPr="002013EE" w:rsidR="00B32923" w:rsidP="00A44CDB" w:rsidRDefault="00B32923" w14:paraId="09D15F47" w14:textId="69ED8D31">
      <w:pPr>
        <w:spacing w:before="120" w:after="120"/>
        <w:rPr>
          <w:rFonts w:cs="Arial"/>
        </w:rPr>
      </w:pPr>
      <w:r w:rsidRPr="002013EE">
        <w:rPr>
          <w:rFonts w:cs="Arial"/>
        </w:rPr>
        <w:t>ITT</w:t>
      </w:r>
      <w:r w:rsidRPr="002013EE" w:rsidR="0020109A">
        <w:rPr>
          <w:rFonts w:cs="Arial"/>
        </w:rPr>
        <w:t xml:space="preserve"> SCHEDULE </w:t>
      </w:r>
      <w:r w:rsidR="00501A9A">
        <w:rPr>
          <w:rFonts w:cs="Arial"/>
        </w:rPr>
        <w:t>1</w:t>
      </w:r>
      <w:r w:rsidRPr="002013EE" w:rsidR="0020109A">
        <w:rPr>
          <w:rFonts w:cs="Arial"/>
        </w:rPr>
        <w:t xml:space="preserve"> – </w:t>
      </w:r>
      <w:r w:rsidRPr="002013EE">
        <w:rPr>
          <w:rFonts w:cs="Arial"/>
        </w:rPr>
        <w:t xml:space="preserve">SPECIFICATION </w:t>
      </w:r>
    </w:p>
    <w:p w:rsidRPr="002013EE" w:rsidR="0020109A" w:rsidP="00A44CDB" w:rsidRDefault="00B32923" w14:paraId="0DBFCD04" w14:textId="47E4D181">
      <w:pPr>
        <w:spacing w:before="120" w:after="120"/>
        <w:rPr>
          <w:rFonts w:cs="Arial"/>
        </w:rPr>
      </w:pPr>
      <w:r w:rsidRPr="002013EE">
        <w:rPr>
          <w:rFonts w:cs="Arial"/>
        </w:rPr>
        <w:t>ITT</w:t>
      </w:r>
      <w:r w:rsidR="00501A9A">
        <w:rPr>
          <w:rFonts w:cs="Arial"/>
        </w:rPr>
        <w:t xml:space="preserve"> SCHEDULE 2</w:t>
      </w:r>
      <w:r w:rsidRPr="002013EE" w:rsidR="0020109A">
        <w:rPr>
          <w:rFonts w:cs="Arial"/>
        </w:rPr>
        <w:t xml:space="preserve"> –</w:t>
      </w:r>
      <w:r w:rsidRPr="002013EE">
        <w:rPr>
          <w:rFonts w:cs="Arial"/>
        </w:rPr>
        <w:t xml:space="preserve"> FORM OF TENDER</w:t>
      </w:r>
      <w:r w:rsidRPr="002013EE" w:rsidR="0020109A">
        <w:rPr>
          <w:rFonts w:cs="Arial"/>
        </w:rPr>
        <w:t xml:space="preserve"> </w:t>
      </w:r>
    </w:p>
    <w:p w:rsidRPr="002013EE" w:rsidR="0020109A" w:rsidP="00A44CDB" w:rsidRDefault="00B32923" w14:paraId="1228C854" w14:textId="62010102">
      <w:pPr>
        <w:spacing w:before="120" w:after="120"/>
        <w:rPr>
          <w:rFonts w:cs="Arial"/>
        </w:rPr>
      </w:pPr>
      <w:r w:rsidRPr="002013EE">
        <w:rPr>
          <w:rFonts w:cs="Arial"/>
        </w:rPr>
        <w:t>ITT</w:t>
      </w:r>
      <w:r w:rsidR="00501A9A">
        <w:rPr>
          <w:rFonts w:cs="Arial"/>
        </w:rPr>
        <w:t xml:space="preserve"> SCHEDULE 3</w:t>
      </w:r>
      <w:r w:rsidRPr="002013EE" w:rsidR="0020109A">
        <w:rPr>
          <w:rFonts w:cs="Arial"/>
        </w:rPr>
        <w:t xml:space="preserve"> –</w:t>
      </w:r>
      <w:r w:rsidRPr="002013EE">
        <w:rPr>
          <w:rFonts w:cs="Arial"/>
        </w:rPr>
        <w:t xml:space="preserve"> CERTIFICATE OF</w:t>
      </w:r>
      <w:r w:rsidR="00B238AC">
        <w:rPr>
          <w:rFonts w:cs="Arial"/>
        </w:rPr>
        <w:t xml:space="preserve"> NON-SOLICITATION,</w:t>
      </w:r>
      <w:r w:rsidRPr="002013EE">
        <w:rPr>
          <w:rFonts w:cs="Arial"/>
        </w:rPr>
        <w:t xml:space="preserve"> NON-COLLUSION</w:t>
      </w:r>
      <w:r w:rsidR="00B238AC">
        <w:rPr>
          <w:rFonts w:cs="Arial"/>
        </w:rPr>
        <w:t xml:space="preserve">, </w:t>
      </w:r>
      <w:r w:rsidRPr="002013EE">
        <w:rPr>
          <w:rFonts w:cs="Arial"/>
        </w:rPr>
        <w:t>NON-CANVASSING</w:t>
      </w:r>
      <w:r w:rsidRPr="002013EE" w:rsidR="0020109A">
        <w:rPr>
          <w:rFonts w:cs="Arial"/>
        </w:rPr>
        <w:t xml:space="preserve"> </w:t>
      </w:r>
      <w:r w:rsidR="00B238AC">
        <w:rPr>
          <w:rFonts w:cs="Arial"/>
        </w:rPr>
        <w:t>AND NON-CORRUPTION</w:t>
      </w:r>
    </w:p>
    <w:p w:rsidRPr="002013EE" w:rsidR="0020109A" w:rsidP="00A44CDB" w:rsidRDefault="00B32923" w14:paraId="419A08FF" w14:textId="2F7ACFBE">
      <w:pPr>
        <w:spacing w:before="120" w:after="120"/>
        <w:rPr>
          <w:rFonts w:cs="Arial"/>
        </w:rPr>
      </w:pPr>
      <w:r w:rsidRPr="002013EE">
        <w:rPr>
          <w:rFonts w:cs="Arial"/>
        </w:rPr>
        <w:t>ITT</w:t>
      </w:r>
      <w:r w:rsidR="00501A9A">
        <w:rPr>
          <w:rFonts w:cs="Arial"/>
        </w:rPr>
        <w:t xml:space="preserve"> SCHEDULE 4</w:t>
      </w:r>
      <w:r w:rsidRPr="002013EE" w:rsidR="0020109A">
        <w:rPr>
          <w:rFonts w:cs="Arial"/>
        </w:rPr>
        <w:t xml:space="preserve"> – </w:t>
      </w:r>
      <w:r w:rsidRPr="003D4C86" w:rsidR="0014604B">
        <w:rPr>
          <w:rFonts w:cs="Arial"/>
          <w:caps/>
        </w:rPr>
        <w:t>Technical, Quality &amp; Social Value</w:t>
      </w:r>
      <w:r w:rsidRPr="003D4C86">
        <w:rPr>
          <w:rFonts w:cs="Arial"/>
        </w:rPr>
        <w:t xml:space="preserve"> </w:t>
      </w:r>
      <w:r w:rsidRPr="002013EE">
        <w:rPr>
          <w:rFonts w:cs="Arial"/>
        </w:rPr>
        <w:t xml:space="preserve">RESPONSE DOCUMENT </w:t>
      </w:r>
    </w:p>
    <w:p w:rsidRPr="002013EE" w:rsidR="0020109A" w:rsidP="00A44CDB" w:rsidRDefault="00B32923" w14:paraId="4D57E73E" w14:textId="54DAB119">
      <w:pPr>
        <w:spacing w:before="120" w:after="120"/>
        <w:rPr>
          <w:rFonts w:cs="Arial"/>
        </w:rPr>
      </w:pPr>
      <w:r w:rsidRPr="002013EE">
        <w:rPr>
          <w:rFonts w:cs="Arial"/>
        </w:rPr>
        <w:t>ITT</w:t>
      </w:r>
      <w:r w:rsidR="00501A9A">
        <w:rPr>
          <w:rFonts w:cs="Arial"/>
        </w:rPr>
        <w:t xml:space="preserve"> SCHEDULE 5</w:t>
      </w:r>
      <w:r w:rsidRPr="002013EE" w:rsidR="0020109A">
        <w:rPr>
          <w:rFonts w:cs="Arial"/>
        </w:rPr>
        <w:t xml:space="preserve"> –</w:t>
      </w:r>
      <w:r w:rsidRPr="002013EE">
        <w:rPr>
          <w:rFonts w:cs="Arial"/>
        </w:rPr>
        <w:t xml:space="preserve"> PRICING SCHEDULE</w:t>
      </w:r>
      <w:r w:rsidRPr="002013EE" w:rsidR="0020109A">
        <w:rPr>
          <w:rFonts w:cs="Arial"/>
        </w:rPr>
        <w:t xml:space="preserve"> </w:t>
      </w:r>
    </w:p>
    <w:p w:rsidRPr="002013EE" w:rsidR="00B32923" w:rsidP="00A44CDB" w:rsidRDefault="00B32923" w14:paraId="3E2EC186" w14:textId="65F73E96">
      <w:pPr>
        <w:spacing w:before="120" w:after="120"/>
        <w:rPr>
          <w:rFonts w:cs="Arial"/>
        </w:rPr>
      </w:pPr>
      <w:r w:rsidRPr="002013EE">
        <w:rPr>
          <w:rFonts w:cs="Arial"/>
        </w:rPr>
        <w:t>ITT</w:t>
      </w:r>
      <w:r w:rsidR="00501A9A">
        <w:rPr>
          <w:rFonts w:cs="Arial"/>
        </w:rPr>
        <w:t xml:space="preserve"> SCHEDULE 6</w:t>
      </w:r>
      <w:r w:rsidRPr="002013EE" w:rsidR="0020109A">
        <w:rPr>
          <w:rFonts w:cs="Arial"/>
        </w:rPr>
        <w:t xml:space="preserve"> – </w:t>
      </w:r>
      <w:r w:rsidRPr="002013EE">
        <w:rPr>
          <w:rFonts w:cs="Arial"/>
        </w:rPr>
        <w:t>COMMERCIALLY SENSITIVE INFORMATION</w:t>
      </w:r>
    </w:p>
    <w:p w:rsidR="00B32923" w:rsidP="00FB0193" w:rsidRDefault="00B32923" w14:paraId="24E0DC7C" w14:textId="4732A4E7">
      <w:pPr>
        <w:tabs>
          <w:tab w:val="left" w:pos="7575"/>
        </w:tabs>
        <w:spacing w:before="120" w:after="120"/>
        <w:rPr>
          <w:rFonts w:cs="Arial"/>
        </w:rPr>
      </w:pPr>
      <w:r w:rsidRPr="002013EE">
        <w:rPr>
          <w:rFonts w:cs="Arial"/>
        </w:rPr>
        <w:t>ITT</w:t>
      </w:r>
      <w:r w:rsidR="00501A9A">
        <w:rPr>
          <w:rFonts w:cs="Arial"/>
        </w:rPr>
        <w:t xml:space="preserve"> SCHEDULE 7</w:t>
      </w:r>
      <w:r w:rsidRPr="002013EE" w:rsidR="0020109A">
        <w:rPr>
          <w:rFonts w:cs="Arial"/>
        </w:rPr>
        <w:t xml:space="preserve"> – </w:t>
      </w:r>
      <w:r w:rsidRPr="002013EE">
        <w:rPr>
          <w:rFonts w:cs="Arial"/>
        </w:rPr>
        <w:t>DRAFT CONTRACT</w:t>
      </w:r>
      <w:r w:rsidR="00FB0193">
        <w:rPr>
          <w:rFonts w:cs="Arial"/>
        </w:rPr>
        <w:tab/>
      </w:r>
    </w:p>
    <w:p w:rsidRPr="004502D4" w:rsidR="00B32923" w:rsidP="00B32923" w:rsidRDefault="00B32923" w14:paraId="79821117" w14:textId="338B97B9">
      <w:pPr>
        <w:rPr>
          <w:rFonts w:cs="Arial"/>
        </w:rPr>
      </w:pPr>
      <w:r w:rsidRPr="004502D4">
        <w:rPr>
          <w:rFonts w:cs="Arial"/>
        </w:rPr>
        <w:t xml:space="preserve">ITT SCHEDULE </w:t>
      </w:r>
      <w:r w:rsidRPr="004502D4" w:rsidR="00501A9A">
        <w:rPr>
          <w:rFonts w:cs="Arial"/>
        </w:rPr>
        <w:t>8</w:t>
      </w:r>
      <w:r w:rsidRPr="004502D4">
        <w:rPr>
          <w:rFonts w:cs="Arial"/>
        </w:rPr>
        <w:t xml:space="preserve"> – </w:t>
      </w:r>
      <w:r w:rsidR="00D50B99">
        <w:rPr>
          <w:rFonts w:cs="Arial"/>
        </w:rPr>
        <w:t>NOT USED</w:t>
      </w:r>
      <w:r w:rsidRPr="004502D4">
        <w:rPr>
          <w:rFonts w:cs="Arial"/>
        </w:rPr>
        <w:t xml:space="preserve">  </w:t>
      </w:r>
    </w:p>
    <w:p w:rsidR="00C010E3" w:rsidP="00447B42" w:rsidRDefault="008D6868" w14:paraId="6A0BFABD" w14:textId="32016D17">
      <w:pPr>
        <w:spacing w:before="120" w:after="120"/>
        <w:rPr>
          <w:rFonts w:cs="Arial"/>
        </w:rPr>
      </w:pPr>
      <w:r>
        <w:rPr>
          <w:rFonts w:cs="Arial"/>
        </w:rPr>
        <w:t>ITT SCHEDULE 9 – CONFLICT OF INTEREST DECLARATION</w:t>
      </w:r>
    </w:p>
    <w:p w:rsidRPr="000168E6" w:rsidR="000A3BA3" w:rsidP="000168E6" w:rsidRDefault="00956B9F" w14:paraId="6D0E58B0" w14:textId="14FB8BCE">
      <w:pPr>
        <w:pStyle w:val="Heading1"/>
        <w:rPr>
          <w:rFonts w:cs="Arial"/>
        </w:rPr>
      </w:pPr>
      <w:bookmarkStart w:name="_Ref97040861" w:id="2"/>
      <w:bookmarkStart w:name="_Toc187251115" w:id="3"/>
      <w:r w:rsidRPr="000168E6">
        <w:rPr>
          <w:rFonts w:cs="Arial"/>
        </w:rPr>
        <w:t xml:space="preserve">SUMMARY </w:t>
      </w:r>
      <w:r w:rsidRPr="000168E6" w:rsidR="000A3BA3">
        <w:rPr>
          <w:rFonts w:cs="Arial"/>
        </w:rPr>
        <w:t xml:space="preserve">INSTRUCTIONS AND DETAILS OF </w:t>
      </w:r>
      <w:bookmarkEnd w:id="1"/>
      <w:r w:rsidRPr="000168E6" w:rsidR="000A3BA3">
        <w:rPr>
          <w:rFonts w:cs="Arial"/>
        </w:rPr>
        <w:t>CONTRACT</w:t>
      </w:r>
      <w:bookmarkEnd w:id="2"/>
      <w:bookmarkEnd w:id="3"/>
    </w:p>
    <w:p w:rsidRPr="000550BE" w:rsidR="000550BE" w:rsidP="000550BE" w:rsidRDefault="000550BE" w14:paraId="2126DF8C" w14:textId="77777777">
      <w:pPr>
        <w:rPr>
          <w:rFonts w:cs="Arial"/>
          <w:b/>
        </w:rPr>
      </w:pPr>
    </w:p>
    <w:tbl>
      <w:tblP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08"/>
        <w:gridCol w:w="6718"/>
      </w:tblGrid>
      <w:tr w:rsidRPr="002013EE" w:rsidR="000A3BA3" w:rsidTr="055062BA" w14:paraId="69C379E8" w14:textId="77777777">
        <w:trPr>
          <w:jc w:val="center"/>
        </w:trPr>
        <w:tc>
          <w:tcPr>
            <w:tcW w:w="2208" w:type="dxa"/>
            <w:shd w:val="clear" w:color="auto" w:fill="D9D9D9" w:themeFill="background1" w:themeFillShade="D9"/>
          </w:tcPr>
          <w:p w:rsidRPr="002013EE" w:rsidR="000A3BA3" w:rsidP="00CD556E" w:rsidRDefault="000A3BA3" w14:paraId="6230B392" w14:textId="77777777">
            <w:pPr>
              <w:spacing w:before="120" w:after="120"/>
              <w:rPr>
                <w:rFonts w:cs="Arial"/>
                <w:b/>
              </w:rPr>
            </w:pPr>
            <w:r w:rsidRPr="002013EE">
              <w:rPr>
                <w:rFonts w:cs="Arial"/>
                <w:b/>
              </w:rPr>
              <w:t>ITEM</w:t>
            </w:r>
          </w:p>
        </w:tc>
        <w:tc>
          <w:tcPr>
            <w:tcW w:w="6718" w:type="dxa"/>
            <w:shd w:val="clear" w:color="auto" w:fill="D9D9D9" w:themeFill="background1" w:themeFillShade="D9"/>
          </w:tcPr>
          <w:p w:rsidRPr="002013EE" w:rsidR="000A3BA3" w:rsidP="00CD556E" w:rsidRDefault="000A3BA3" w14:paraId="30139439" w14:textId="77777777">
            <w:pPr>
              <w:spacing w:before="120" w:after="120"/>
              <w:rPr>
                <w:rFonts w:cs="Arial"/>
              </w:rPr>
            </w:pPr>
            <w:r w:rsidRPr="002013EE">
              <w:rPr>
                <w:rFonts w:cs="Arial"/>
                <w:b/>
              </w:rPr>
              <w:t>CONTRACT DETAILS</w:t>
            </w:r>
          </w:p>
        </w:tc>
      </w:tr>
      <w:tr w:rsidRPr="002013EE" w:rsidR="0025709A" w:rsidTr="055062BA" w14:paraId="7367E787" w14:textId="28E9AC61">
        <w:trPr>
          <w:trHeight w:val="1056"/>
          <w:jc w:val="center"/>
        </w:trPr>
        <w:tc>
          <w:tcPr>
            <w:tcW w:w="2208" w:type="dxa"/>
          </w:tcPr>
          <w:p w:rsidRPr="002013EE" w:rsidR="0025709A" w:rsidP="0025709A" w:rsidRDefault="0025709A" w14:paraId="1A0F8236" w14:textId="30409B2B">
            <w:pPr>
              <w:spacing w:before="120" w:after="120"/>
              <w:jc w:val="left"/>
              <w:rPr>
                <w:rFonts w:cs="Arial"/>
              </w:rPr>
            </w:pPr>
            <w:r>
              <w:rPr>
                <w:rFonts w:cs="Arial"/>
              </w:rPr>
              <w:t>Electronic Tendering Portal</w:t>
            </w:r>
            <w:r w:rsidRPr="00D05A8B">
              <w:rPr>
                <w:rFonts w:cs="Arial"/>
              </w:rPr>
              <w:t xml:space="preserve"> Reference</w:t>
            </w:r>
            <w:r w:rsidR="00206FE5">
              <w:rPr>
                <w:rFonts w:cs="Arial"/>
              </w:rPr>
              <w:t>:</w:t>
            </w:r>
          </w:p>
        </w:tc>
        <w:tc>
          <w:tcPr>
            <w:tcW w:w="6718" w:type="dxa"/>
          </w:tcPr>
          <w:p w:rsidRPr="0025709A" w:rsidR="0025709A" w:rsidP="00BE731B" w:rsidRDefault="78BBF6D8" w14:paraId="60032323" w14:textId="7DFB1ACE">
            <w:pPr>
              <w:spacing w:before="120"/>
            </w:pPr>
            <w:r>
              <w:t xml:space="preserve">BHFT use </w:t>
            </w:r>
            <w:r w:rsidRPr="4DF47203">
              <w:rPr>
                <w:b/>
                <w:bCs/>
              </w:rPr>
              <w:t>Atamis</w:t>
            </w:r>
            <w:r>
              <w:t xml:space="preserve"> as its </w:t>
            </w:r>
            <w:r w:rsidR="17DF744E">
              <w:t xml:space="preserve">Electronic Tendering Portal.  The Procurement Project for this opportunity </w:t>
            </w:r>
            <w:r w:rsidR="0B88A200">
              <w:t xml:space="preserve">is </w:t>
            </w:r>
            <w:r w:rsidR="24BE716C">
              <w:t>T</w:t>
            </w:r>
            <w:r w:rsidR="36E751F3">
              <w:t xml:space="preserve">endering portal reference </w:t>
            </w:r>
            <w:r w:rsidR="49A69357">
              <w:t>C</w:t>
            </w:r>
            <w:r w:rsidR="1AE97939">
              <w:t>344971</w:t>
            </w:r>
            <w:r w:rsidR="24016F09">
              <w:t xml:space="preserve"> </w:t>
            </w:r>
            <w:r w:rsidR="36E751F3">
              <w:t>(the “</w:t>
            </w:r>
            <w:r w:rsidRPr="4DF47203" w:rsidR="36E751F3">
              <w:rPr>
                <w:b/>
                <w:bCs/>
              </w:rPr>
              <w:t>Portal</w:t>
            </w:r>
            <w:r w:rsidR="36E751F3">
              <w:t>”)</w:t>
            </w:r>
            <w:r w:rsidR="00340B00">
              <w:t>.</w:t>
            </w:r>
          </w:p>
        </w:tc>
      </w:tr>
      <w:tr w:rsidRPr="002013EE" w:rsidR="000A3BA3" w:rsidTr="055062BA" w14:paraId="57D05FC2" w14:textId="77777777">
        <w:trPr>
          <w:trHeight w:val="1056"/>
          <w:jc w:val="center"/>
        </w:trPr>
        <w:tc>
          <w:tcPr>
            <w:tcW w:w="2208" w:type="dxa"/>
          </w:tcPr>
          <w:p w:rsidRPr="002013EE" w:rsidR="000A3BA3" w:rsidP="00CD556E" w:rsidRDefault="000A3BA3" w14:paraId="45B96A3D" w14:textId="77777777">
            <w:pPr>
              <w:spacing w:before="120" w:after="120"/>
              <w:rPr>
                <w:rFonts w:cs="Arial"/>
              </w:rPr>
            </w:pPr>
            <w:r w:rsidRPr="002013EE">
              <w:rPr>
                <w:rFonts w:cs="Arial"/>
              </w:rPr>
              <w:t>Contract Description:</w:t>
            </w:r>
          </w:p>
        </w:tc>
        <w:tc>
          <w:tcPr>
            <w:tcW w:w="6718" w:type="dxa"/>
          </w:tcPr>
          <w:p w:rsidR="000E437A" w:rsidP="3E53DB3D" w:rsidRDefault="00123A8A" w14:paraId="224AFF27" w14:textId="248FB353">
            <w:pPr>
              <w:contextualSpacing/>
              <w:rPr>
                <w:rFonts w:cs="Arial"/>
                <w:b/>
                <w:bCs/>
              </w:rPr>
            </w:pPr>
            <w:r>
              <w:rPr>
                <w:rFonts w:cs="Arial"/>
                <w:b/>
                <w:bCs/>
              </w:rPr>
              <w:t xml:space="preserve">PR </w:t>
            </w:r>
            <w:r w:rsidRPr="3E53DB3D" w:rsidR="00B51F08">
              <w:rPr>
                <w:rFonts w:cs="Arial"/>
                <w:b/>
                <w:bCs/>
              </w:rPr>
              <w:t>BHFT 0745 -Supply of Dose banded compounded chemotherapy (replaces BHFT 0377)</w:t>
            </w:r>
          </w:p>
          <w:p w:rsidRPr="002013EE" w:rsidR="00B51F08" w:rsidP="001B2604" w:rsidRDefault="00B51F08" w14:paraId="4422D3EC" w14:textId="77777777">
            <w:pPr>
              <w:contextualSpacing/>
              <w:rPr>
                <w:rFonts w:cs="Arial"/>
              </w:rPr>
            </w:pPr>
          </w:p>
          <w:p w:rsidR="000E437A" w:rsidP="000550BE" w:rsidRDefault="000E437A" w14:paraId="26698D32" w14:textId="38318D59">
            <w:pPr>
              <w:contextualSpacing/>
              <w:rPr>
                <w:rFonts w:cs="Arial"/>
              </w:rPr>
            </w:pPr>
            <w:r w:rsidRPr="002013EE">
              <w:rPr>
                <w:rFonts w:cs="Arial"/>
              </w:rPr>
              <w:t xml:space="preserve">Further details of the Authority’s requirements under the </w:t>
            </w:r>
            <w:r w:rsidR="000550BE">
              <w:rPr>
                <w:rFonts w:cs="Arial"/>
              </w:rPr>
              <w:t>C</w:t>
            </w:r>
            <w:r w:rsidRPr="002013EE">
              <w:rPr>
                <w:rFonts w:cs="Arial"/>
              </w:rPr>
              <w:t xml:space="preserve">ontract and other relevant information </w:t>
            </w:r>
            <w:r w:rsidR="000550BE">
              <w:rPr>
                <w:rFonts w:cs="Arial"/>
              </w:rPr>
              <w:t xml:space="preserve">are </w:t>
            </w:r>
            <w:r w:rsidRPr="002013EE">
              <w:rPr>
                <w:rFonts w:cs="Arial"/>
              </w:rPr>
              <w:t xml:space="preserve">detailed in the Specification at ITT Schedule </w:t>
            </w:r>
            <w:r w:rsidR="00501A9A">
              <w:rPr>
                <w:rFonts w:cs="Arial"/>
              </w:rPr>
              <w:t>1</w:t>
            </w:r>
            <w:r w:rsidR="000550BE">
              <w:rPr>
                <w:rFonts w:cs="Arial"/>
              </w:rPr>
              <w:t xml:space="preserve"> </w:t>
            </w:r>
            <w:r w:rsidRPr="002013EE">
              <w:rPr>
                <w:rFonts w:cs="Arial"/>
              </w:rPr>
              <w:t xml:space="preserve">(Specification) and the Draft Contract at </w:t>
            </w:r>
            <w:r w:rsidR="000550BE">
              <w:rPr>
                <w:rFonts w:cs="Arial"/>
              </w:rPr>
              <w:t xml:space="preserve">ITT </w:t>
            </w:r>
            <w:r w:rsidRPr="002013EE">
              <w:rPr>
                <w:rFonts w:cs="Arial"/>
              </w:rPr>
              <w:t xml:space="preserve">Schedule </w:t>
            </w:r>
            <w:r w:rsidR="00B575FE">
              <w:rPr>
                <w:rFonts w:cs="Arial"/>
              </w:rPr>
              <w:t>7</w:t>
            </w:r>
            <w:r w:rsidRPr="002013EE">
              <w:rPr>
                <w:rFonts w:cs="Arial"/>
              </w:rPr>
              <w:t xml:space="preserve"> (Draft Contract)</w:t>
            </w:r>
            <w:r w:rsidR="00340B00">
              <w:rPr>
                <w:rFonts w:cs="Arial"/>
              </w:rPr>
              <w:t>.</w:t>
            </w:r>
          </w:p>
          <w:p w:rsidRPr="002013EE" w:rsidR="000550BE" w:rsidP="000550BE" w:rsidRDefault="000550BE" w14:paraId="62486C05" w14:textId="19E5F80B">
            <w:pPr>
              <w:contextualSpacing/>
              <w:rPr>
                <w:rFonts w:cs="Arial"/>
              </w:rPr>
            </w:pPr>
          </w:p>
        </w:tc>
      </w:tr>
      <w:tr w:rsidRPr="002013EE" w:rsidR="000A3BA3" w:rsidTr="055062BA" w14:paraId="48F0E71A" w14:textId="77777777">
        <w:trPr>
          <w:trHeight w:val="759"/>
          <w:jc w:val="center"/>
        </w:trPr>
        <w:tc>
          <w:tcPr>
            <w:tcW w:w="2208" w:type="dxa"/>
          </w:tcPr>
          <w:p w:rsidRPr="002013EE" w:rsidR="000A3BA3" w:rsidP="00CD556E" w:rsidRDefault="000A3BA3" w14:paraId="152215FF" w14:textId="77777777">
            <w:pPr>
              <w:spacing w:before="120" w:after="120"/>
              <w:rPr>
                <w:rFonts w:cs="Arial"/>
              </w:rPr>
            </w:pPr>
            <w:r w:rsidRPr="002013EE">
              <w:rPr>
                <w:rFonts w:cs="Arial"/>
              </w:rPr>
              <w:t>Contracting Authority:</w:t>
            </w:r>
          </w:p>
        </w:tc>
        <w:tc>
          <w:tcPr>
            <w:tcW w:w="6718" w:type="dxa"/>
            <w:vAlign w:val="center"/>
          </w:tcPr>
          <w:p w:rsidRPr="000550BE" w:rsidR="000E437A" w:rsidP="000E437A" w:rsidRDefault="006B5ED2" w14:paraId="408BD348" w14:textId="046666DF">
            <w:pPr>
              <w:contextualSpacing/>
              <w:rPr>
                <w:rFonts w:eastAsia="Arial" w:cs="Arial"/>
              </w:rPr>
            </w:pPr>
            <w:r>
              <w:rPr>
                <w:rFonts w:eastAsia="Arial" w:cs="Arial"/>
              </w:rPr>
              <w:t xml:space="preserve">Berkshire Healthcare NHS Foundation Trust </w:t>
            </w:r>
            <w:r w:rsidRPr="0047698E" w:rsidR="00141A34">
              <w:rPr>
                <w:rFonts w:eastAsia="Arial" w:cs="Arial"/>
              </w:rPr>
              <w:t>(the “</w:t>
            </w:r>
            <w:r w:rsidRPr="0047698E" w:rsidR="00141A34">
              <w:rPr>
                <w:rFonts w:eastAsia="Arial" w:cs="Arial"/>
                <w:b/>
              </w:rPr>
              <w:t>Authority</w:t>
            </w:r>
            <w:r w:rsidRPr="0047698E" w:rsidR="00141A34">
              <w:rPr>
                <w:rFonts w:eastAsia="Arial" w:cs="Arial"/>
              </w:rPr>
              <w:t>”)</w:t>
            </w:r>
            <w:r w:rsidR="00340B00">
              <w:rPr>
                <w:rFonts w:eastAsia="Arial" w:cs="Arial"/>
              </w:rPr>
              <w:t>.</w:t>
            </w:r>
          </w:p>
          <w:p w:rsidRPr="002013EE" w:rsidR="000E437A" w:rsidRDefault="000E437A" w14:paraId="1FC39945" w14:textId="7E046EC3">
            <w:pPr>
              <w:contextualSpacing/>
              <w:rPr>
                <w:rFonts w:eastAsia="Arial" w:cs="Arial"/>
                <w:highlight w:val="yellow"/>
              </w:rPr>
            </w:pPr>
          </w:p>
        </w:tc>
      </w:tr>
      <w:tr w:rsidRPr="002013EE" w:rsidR="000E437A" w:rsidTr="055062BA" w14:paraId="5FAB5A40" w14:textId="77777777">
        <w:trPr>
          <w:trHeight w:val="647"/>
          <w:jc w:val="center"/>
        </w:trPr>
        <w:tc>
          <w:tcPr>
            <w:tcW w:w="2208" w:type="dxa"/>
          </w:tcPr>
          <w:p w:rsidRPr="002013EE" w:rsidR="000E437A" w:rsidP="000E437A" w:rsidRDefault="000E437A" w14:paraId="20958A90" w14:textId="77777777">
            <w:pPr>
              <w:spacing w:before="120" w:after="120"/>
              <w:rPr>
                <w:rFonts w:cs="Arial"/>
              </w:rPr>
            </w:pPr>
            <w:r w:rsidRPr="002013EE">
              <w:rPr>
                <w:rFonts w:cs="Arial"/>
              </w:rPr>
              <w:t>Public Contract Type:</w:t>
            </w:r>
          </w:p>
        </w:tc>
        <w:tc>
          <w:tcPr>
            <w:tcW w:w="6718" w:type="dxa"/>
          </w:tcPr>
          <w:p w:rsidRPr="00A15097" w:rsidR="000E437A" w:rsidP="00F26301" w:rsidRDefault="0019218A" w14:paraId="38954FB6" w14:textId="482994D5">
            <w:pPr>
              <w:spacing w:before="120" w:after="120"/>
              <w:rPr>
                <w:rFonts w:cs="Arial"/>
                <w:lang w:val="en-US"/>
              </w:rPr>
            </w:pPr>
            <w:r w:rsidRPr="001B2604">
              <w:rPr>
                <w:rFonts w:cs="Arial"/>
                <w:lang w:val="en-US"/>
              </w:rPr>
              <w:t>Supplies and Services</w:t>
            </w:r>
          </w:p>
        </w:tc>
      </w:tr>
      <w:tr w:rsidRPr="002013EE" w:rsidR="000E437A" w:rsidTr="055062BA" w14:paraId="36348CE1" w14:textId="77777777">
        <w:trPr>
          <w:trHeight w:val="740"/>
          <w:jc w:val="center"/>
        </w:trPr>
        <w:tc>
          <w:tcPr>
            <w:tcW w:w="2208" w:type="dxa"/>
          </w:tcPr>
          <w:p w:rsidRPr="002013EE" w:rsidR="000E437A" w:rsidP="000E437A" w:rsidRDefault="000E437A" w14:paraId="07B74690" w14:textId="77777777">
            <w:pPr>
              <w:spacing w:before="120" w:after="120"/>
              <w:rPr>
                <w:rFonts w:cs="Arial"/>
              </w:rPr>
            </w:pPr>
            <w:r w:rsidRPr="002013EE">
              <w:rPr>
                <w:rFonts w:cs="Arial"/>
              </w:rPr>
              <w:t>Procurement Approach:</w:t>
            </w:r>
          </w:p>
        </w:tc>
        <w:tc>
          <w:tcPr>
            <w:tcW w:w="6718" w:type="dxa"/>
          </w:tcPr>
          <w:p w:rsidRPr="001B2604" w:rsidR="000E437A" w:rsidP="00F660EF" w:rsidRDefault="006560CE" w14:paraId="63B484CC" w14:textId="7D76A70A">
            <w:pPr>
              <w:spacing w:before="120" w:after="120"/>
              <w:rPr>
                <w:rFonts w:cs="Arial"/>
                <w:lang w:val="en-US"/>
              </w:rPr>
            </w:pPr>
            <w:r w:rsidRPr="001B2604">
              <w:rPr>
                <w:rFonts w:cs="Arial"/>
                <w:iCs/>
              </w:rPr>
              <w:t>Open P</w:t>
            </w:r>
            <w:r w:rsidRPr="001B2604" w:rsidR="000E437A">
              <w:rPr>
                <w:rFonts w:cs="Arial"/>
                <w:iCs/>
              </w:rPr>
              <w:t>rocedure</w:t>
            </w:r>
            <w:r w:rsidRPr="001B2604" w:rsidR="0019218A">
              <w:rPr>
                <w:rFonts w:cs="Arial"/>
                <w:iCs/>
              </w:rPr>
              <w:t>- PA23</w:t>
            </w:r>
          </w:p>
        </w:tc>
      </w:tr>
      <w:tr w:rsidRPr="002013EE" w:rsidR="000E437A" w:rsidTr="055062BA" w14:paraId="005ED2E8" w14:textId="77777777">
        <w:trPr>
          <w:jc w:val="center"/>
        </w:trPr>
        <w:tc>
          <w:tcPr>
            <w:tcW w:w="2208" w:type="dxa"/>
          </w:tcPr>
          <w:p w:rsidRPr="002013EE" w:rsidR="000E437A" w:rsidP="000168E6" w:rsidRDefault="000E437A" w14:paraId="44C64973" w14:textId="6131C0FF">
            <w:pPr>
              <w:spacing w:before="120" w:after="120"/>
              <w:jc w:val="left"/>
              <w:rPr>
                <w:rFonts w:cs="Arial"/>
              </w:rPr>
            </w:pPr>
            <w:r w:rsidRPr="002013EE">
              <w:rPr>
                <w:rFonts w:cs="Arial"/>
              </w:rPr>
              <w:t>Contract</w:t>
            </w:r>
            <w:r w:rsidR="00517325">
              <w:rPr>
                <w:rFonts w:cs="Arial"/>
              </w:rPr>
              <w:t xml:space="preserve"> Term</w:t>
            </w:r>
            <w:r w:rsidRPr="002013EE">
              <w:rPr>
                <w:rFonts w:cs="Arial"/>
              </w:rPr>
              <w:t>:</w:t>
            </w:r>
          </w:p>
        </w:tc>
        <w:tc>
          <w:tcPr>
            <w:tcW w:w="6718" w:type="dxa"/>
          </w:tcPr>
          <w:p w:rsidRPr="001B2604" w:rsidR="000E437A" w:rsidP="68DA4E8C" w:rsidRDefault="30AE038F" w14:paraId="6BF7D19D" w14:textId="60A43B7A">
            <w:pPr>
              <w:spacing w:before="120" w:after="120"/>
              <w:rPr>
                <w:rFonts w:cs="Arial"/>
              </w:rPr>
            </w:pPr>
            <w:r w:rsidRPr="58189D89">
              <w:rPr>
                <w:rFonts w:cs="Arial"/>
              </w:rPr>
              <w:t>2</w:t>
            </w:r>
            <w:r w:rsidRPr="58189D89" w:rsidR="0636F471">
              <w:rPr>
                <w:rFonts w:cs="Arial"/>
              </w:rPr>
              <w:t xml:space="preserve"> years </w:t>
            </w:r>
          </w:p>
        </w:tc>
      </w:tr>
      <w:tr w:rsidRPr="002013EE" w:rsidR="000E437A" w:rsidTr="055062BA" w14:paraId="6BB1FACC" w14:textId="77777777">
        <w:trPr>
          <w:jc w:val="center"/>
        </w:trPr>
        <w:tc>
          <w:tcPr>
            <w:tcW w:w="2208" w:type="dxa"/>
          </w:tcPr>
          <w:p w:rsidRPr="002013EE" w:rsidR="000E437A" w:rsidP="000168E6" w:rsidRDefault="000E437A" w14:paraId="55595C9F" w14:textId="77777777">
            <w:pPr>
              <w:spacing w:before="120" w:after="120"/>
              <w:jc w:val="left"/>
              <w:rPr>
                <w:rFonts w:cs="Arial"/>
              </w:rPr>
            </w:pPr>
            <w:r w:rsidRPr="002013EE">
              <w:rPr>
                <w:rFonts w:cs="Arial"/>
              </w:rPr>
              <w:t>Procuring Officer:</w:t>
            </w:r>
          </w:p>
        </w:tc>
        <w:tc>
          <w:tcPr>
            <w:tcW w:w="6718" w:type="dxa"/>
          </w:tcPr>
          <w:p w:rsidRPr="001B2604" w:rsidR="0019218A" w:rsidP="0019218A" w:rsidRDefault="0019218A" w14:paraId="096287AF" w14:textId="362F78D0">
            <w:pPr>
              <w:pStyle w:val="Default"/>
              <w:spacing w:before="120" w:after="120"/>
              <w:jc w:val="both"/>
            </w:pPr>
            <w:r w:rsidRPr="001B2604">
              <w:rPr>
                <w:sz w:val="20"/>
                <w:szCs w:val="20"/>
              </w:rPr>
              <w:t>Neelan Moodley</w:t>
            </w:r>
          </w:p>
          <w:p w:rsidRPr="0019218A" w:rsidR="0019218A" w:rsidP="0019218A" w:rsidRDefault="0019218A" w14:paraId="23FC0251" w14:textId="58C114F8">
            <w:pPr>
              <w:pStyle w:val="Default"/>
              <w:spacing w:before="120" w:after="120"/>
              <w:jc w:val="both"/>
              <w:rPr>
                <w:sz w:val="20"/>
                <w:szCs w:val="20"/>
              </w:rPr>
            </w:pPr>
            <w:r w:rsidRPr="001B2604">
              <w:rPr>
                <w:sz w:val="20"/>
                <w:szCs w:val="20"/>
              </w:rPr>
              <w:t>Senior Buyer</w:t>
            </w:r>
            <w:r w:rsidRPr="001B2604" w:rsidR="00A15097">
              <w:rPr>
                <w:sz w:val="20"/>
                <w:szCs w:val="20"/>
              </w:rPr>
              <w:t xml:space="preserve"> </w:t>
            </w:r>
            <w:r w:rsidRPr="001B2604">
              <w:rPr>
                <w:sz w:val="20"/>
                <w:szCs w:val="20"/>
              </w:rPr>
              <w:t>(South-East Pharmacy Procurement Service) - Procurement Dep</w:t>
            </w:r>
            <w:r w:rsidR="00A15097">
              <w:rPr>
                <w:sz w:val="20"/>
                <w:szCs w:val="20"/>
              </w:rPr>
              <w:t>ar</w:t>
            </w:r>
            <w:r w:rsidRPr="001B2604">
              <w:rPr>
                <w:sz w:val="20"/>
                <w:szCs w:val="20"/>
              </w:rPr>
              <w:t>t</w:t>
            </w:r>
            <w:r w:rsidR="00A15097">
              <w:rPr>
                <w:sz w:val="20"/>
                <w:szCs w:val="20"/>
              </w:rPr>
              <w:t>ment</w:t>
            </w:r>
          </w:p>
          <w:p w:rsidRPr="002013EE" w:rsidR="000E437A" w:rsidP="0025709A" w:rsidRDefault="000E437A" w14:paraId="59453A19" w14:textId="6EF33732">
            <w:pPr>
              <w:pStyle w:val="Default"/>
              <w:spacing w:before="120" w:after="120"/>
              <w:jc w:val="both"/>
              <w:rPr>
                <w:color w:val="auto"/>
                <w:sz w:val="20"/>
                <w:szCs w:val="20"/>
              </w:rPr>
            </w:pPr>
            <w:r w:rsidRPr="002013EE">
              <w:rPr>
                <w:sz w:val="20"/>
                <w:szCs w:val="20"/>
              </w:rPr>
              <w:t xml:space="preserve">Any queries must be </w:t>
            </w:r>
            <w:r w:rsidRPr="000168E6">
              <w:rPr>
                <w:sz w:val="20"/>
                <w:szCs w:val="20"/>
              </w:rPr>
              <w:t>addressed to the Procuring Officer via the Portal</w:t>
            </w:r>
            <w:r w:rsidRPr="000168E6" w:rsidR="004C2180">
              <w:rPr>
                <w:sz w:val="20"/>
                <w:szCs w:val="20"/>
              </w:rPr>
              <w:t xml:space="preserve">. </w:t>
            </w:r>
            <w:r w:rsidRPr="000168E6" w:rsidR="000168E6">
              <w:rPr>
                <w:sz w:val="20"/>
                <w:szCs w:val="20"/>
              </w:rPr>
              <w:t>All queries must be submitted by the Tenderer clarification deadline</w:t>
            </w:r>
            <w:r w:rsidR="00036D83">
              <w:rPr>
                <w:sz w:val="20"/>
                <w:szCs w:val="20"/>
              </w:rPr>
              <w:t xml:space="preserve"> in the Timetable</w:t>
            </w:r>
            <w:r w:rsidR="000168E6">
              <w:rPr>
                <w:sz w:val="20"/>
                <w:szCs w:val="20"/>
              </w:rPr>
              <w:t>.</w:t>
            </w:r>
            <w:r w:rsidR="00426D09">
              <w:rPr>
                <w:sz w:val="20"/>
                <w:szCs w:val="20"/>
              </w:rPr>
              <w:t xml:space="preserve"> </w:t>
            </w:r>
            <w:r w:rsidRPr="00426D09" w:rsidR="00426D09">
              <w:rPr>
                <w:sz w:val="20"/>
                <w:szCs w:val="20"/>
              </w:rPr>
              <w:t xml:space="preserve">Failure to submit queries in good time may result in </w:t>
            </w:r>
            <w:r w:rsidR="0045104C">
              <w:rPr>
                <w:sz w:val="20"/>
                <w:szCs w:val="20"/>
              </w:rPr>
              <w:t xml:space="preserve">the Authority not being able to respond. </w:t>
            </w:r>
          </w:p>
        </w:tc>
      </w:tr>
      <w:tr w:rsidRPr="002013EE" w:rsidR="000E437A" w:rsidTr="055062BA" w14:paraId="5704FBC8" w14:textId="77777777">
        <w:trPr>
          <w:jc w:val="center"/>
        </w:trPr>
        <w:tc>
          <w:tcPr>
            <w:tcW w:w="2208" w:type="dxa"/>
          </w:tcPr>
          <w:p w:rsidRPr="002013EE" w:rsidR="000E437A" w:rsidP="000168E6" w:rsidRDefault="000E437A" w14:paraId="3AFF48D7" w14:textId="2B0EDA5C">
            <w:pPr>
              <w:spacing w:before="120" w:after="120"/>
              <w:jc w:val="left"/>
              <w:rPr>
                <w:rFonts w:cs="Arial"/>
              </w:rPr>
            </w:pPr>
            <w:r w:rsidRPr="002013EE">
              <w:rPr>
                <w:rFonts w:cs="Arial"/>
              </w:rPr>
              <w:t>Tender Submission instructions:</w:t>
            </w:r>
          </w:p>
        </w:tc>
        <w:tc>
          <w:tcPr>
            <w:tcW w:w="6718" w:type="dxa"/>
          </w:tcPr>
          <w:p w:rsidRPr="002013EE" w:rsidR="000E437A" w:rsidP="0094374A" w:rsidRDefault="000E437A" w14:paraId="7390AFD1" w14:textId="77777777">
            <w:pPr>
              <w:spacing w:before="120"/>
              <w:rPr>
                <w:rFonts w:cs="Arial"/>
              </w:rPr>
            </w:pPr>
            <w:r w:rsidRPr="002013EE">
              <w:rPr>
                <w:rFonts w:cs="Arial"/>
              </w:rPr>
              <w:t>Tenders and all associated documentation must be submitted via the Portal by the date and time detailed below.</w:t>
            </w:r>
          </w:p>
          <w:p w:rsidRPr="002013EE" w:rsidR="000E437A" w:rsidP="000E437A" w:rsidRDefault="000E437A" w14:paraId="4736E1DF" w14:textId="10B5D459">
            <w:pPr>
              <w:spacing w:before="120" w:after="120"/>
              <w:rPr>
                <w:rFonts w:cs="Arial"/>
              </w:rPr>
            </w:pPr>
            <w:r w:rsidRPr="002013EE">
              <w:rPr>
                <w:rFonts w:cs="Arial"/>
              </w:rPr>
              <w:t xml:space="preserve">Tenders </w:t>
            </w:r>
            <w:r w:rsidRPr="002013EE">
              <w:rPr>
                <w:rFonts w:cs="Arial"/>
                <w:b/>
              </w:rPr>
              <w:t>MUST NOT</w:t>
            </w:r>
            <w:r w:rsidRPr="002013EE">
              <w:rPr>
                <w:rFonts w:cs="Arial"/>
              </w:rPr>
              <w:t xml:space="preserve"> be returned by any other means.</w:t>
            </w:r>
          </w:p>
        </w:tc>
      </w:tr>
      <w:tr w:rsidRPr="002013EE" w:rsidR="000E437A" w:rsidTr="055062BA" w14:paraId="2956F429" w14:textId="77777777">
        <w:trPr>
          <w:trHeight w:val="779"/>
          <w:jc w:val="center"/>
        </w:trPr>
        <w:tc>
          <w:tcPr>
            <w:tcW w:w="2208" w:type="dxa"/>
          </w:tcPr>
          <w:p w:rsidRPr="002013EE" w:rsidR="000E437A" w:rsidP="000168E6" w:rsidRDefault="000E437A" w14:paraId="6FDB4938" w14:textId="20CE1D4E">
            <w:pPr>
              <w:spacing w:before="120" w:after="120"/>
              <w:jc w:val="left"/>
              <w:rPr>
                <w:rFonts w:cs="Arial"/>
              </w:rPr>
            </w:pPr>
            <w:r w:rsidRPr="002013EE">
              <w:rPr>
                <w:rFonts w:cs="Arial"/>
              </w:rPr>
              <w:t xml:space="preserve">Tender </w:t>
            </w:r>
            <w:r w:rsidR="00ED1747">
              <w:rPr>
                <w:rFonts w:cs="Arial"/>
              </w:rPr>
              <w:t xml:space="preserve">Submission </w:t>
            </w:r>
            <w:r w:rsidRPr="002013EE">
              <w:rPr>
                <w:rFonts w:cs="Arial"/>
              </w:rPr>
              <w:t>Deadline (latest date for return of the Tender):</w:t>
            </w:r>
          </w:p>
        </w:tc>
        <w:tc>
          <w:tcPr>
            <w:tcW w:w="6718" w:type="dxa"/>
          </w:tcPr>
          <w:p w:rsidRPr="00372298" w:rsidR="000E437A" w:rsidP="58189D89" w:rsidRDefault="58E53F93" w14:paraId="1069C4F7" w14:textId="6C350299">
            <w:pPr>
              <w:spacing w:before="120" w:after="120"/>
              <w:rPr>
                <w:rFonts w:cs="Arial"/>
                <w:b/>
                <w:bCs/>
                <w:highlight w:val="green"/>
                <w:u w:val="single"/>
              </w:rPr>
            </w:pPr>
            <w:r w:rsidRPr="00372298">
              <w:rPr>
                <w:rFonts w:cs="Arial"/>
              </w:rPr>
              <w:t xml:space="preserve">Noon (12.00am) on the </w:t>
            </w:r>
            <w:proofErr w:type="gramStart"/>
            <w:r w:rsidRPr="00576F9B" w:rsidR="00DE5A6F">
              <w:rPr>
                <w:rFonts w:cs="Arial"/>
                <w:color w:val="000000" w:themeColor="text1"/>
              </w:rPr>
              <w:t>20</w:t>
            </w:r>
            <w:r w:rsidRPr="00576F9B" w:rsidR="00DE5A6F">
              <w:rPr>
                <w:rFonts w:cs="Arial"/>
                <w:color w:val="000000" w:themeColor="text1"/>
                <w:vertAlign w:val="superscript"/>
              </w:rPr>
              <w:t>th</w:t>
            </w:r>
            <w:proofErr w:type="gramEnd"/>
            <w:r w:rsidRPr="00576F9B" w:rsidR="00DE5A6F">
              <w:rPr>
                <w:rFonts w:cs="Arial"/>
                <w:color w:val="000000" w:themeColor="text1"/>
              </w:rPr>
              <w:t xml:space="preserve"> </w:t>
            </w:r>
            <w:r w:rsidRPr="00576F9B" w:rsidR="00DE5A6F">
              <w:rPr>
                <w:rFonts w:eastAsia="Aptos" w:cs="Arial"/>
                <w:color w:val="000000" w:themeColor="text1"/>
              </w:rPr>
              <w:t>March</w:t>
            </w:r>
            <w:r w:rsidR="00576F9B">
              <w:rPr>
                <w:rFonts w:eastAsia="Aptos" w:cs="Arial"/>
                <w:color w:val="000000" w:themeColor="text1"/>
              </w:rPr>
              <w:t xml:space="preserve"> </w:t>
            </w:r>
            <w:r w:rsidRPr="00576F9B" w:rsidR="00DE5A6F">
              <w:rPr>
                <w:rFonts w:eastAsia="Aptos" w:cs="Arial"/>
                <w:color w:val="000000" w:themeColor="text1"/>
              </w:rPr>
              <w:t>2026</w:t>
            </w:r>
            <w:r w:rsidRPr="00372298" w:rsidR="00372298">
              <w:rPr>
                <w:rFonts w:eastAsia="Aptos" w:cs="Arial"/>
                <w:color w:val="000000" w:themeColor="text1"/>
              </w:rPr>
              <w:t xml:space="preserve">.  </w:t>
            </w:r>
            <w:r w:rsidRPr="00372298" w:rsidR="00372298">
              <w:rPr>
                <w:rFonts w:eastAsia="Aptos" w:cs="Arial"/>
                <w:b/>
                <w:bCs/>
                <w:color w:val="000000" w:themeColor="text1"/>
              </w:rPr>
              <w:t>BHFT advise that you do not leave it to the last minute to upload your tender response.</w:t>
            </w:r>
          </w:p>
          <w:p w:rsidRPr="00372298" w:rsidR="000E437A" w:rsidP="58189D89" w:rsidRDefault="000E437A" w14:paraId="4DD8877A" w14:textId="56A073A8">
            <w:pPr>
              <w:spacing w:before="120" w:after="120"/>
              <w:rPr>
                <w:rFonts w:cs="Arial"/>
              </w:rPr>
            </w:pPr>
          </w:p>
        </w:tc>
      </w:tr>
    </w:tbl>
    <w:p w:rsidRPr="002013EE" w:rsidR="00EC2B5F" w:rsidP="00CD556E" w:rsidRDefault="00EC2B5F" w14:paraId="64182F1A" w14:textId="0256C071">
      <w:pPr>
        <w:pStyle w:val="Heading1"/>
        <w:rPr>
          <w:rFonts w:cs="Arial"/>
        </w:rPr>
      </w:pPr>
      <w:bookmarkStart w:name="_Toc187251116" w:id="4"/>
      <w:r w:rsidRPr="002013EE">
        <w:rPr>
          <w:rFonts w:cs="Arial"/>
        </w:rPr>
        <w:t>IMPORTANT NOTICE</w:t>
      </w:r>
      <w:bookmarkEnd w:id="4"/>
    </w:p>
    <w:p w:rsidRPr="002013EE" w:rsidR="00EC2B5F" w:rsidP="00CD556E" w:rsidRDefault="00EC2B5F" w14:paraId="71CE7FB5" w14:textId="383329D6">
      <w:pPr>
        <w:pStyle w:val="Heading2"/>
        <w:rPr>
          <w:rFonts w:cs="Arial"/>
        </w:rPr>
      </w:pPr>
      <w:r w:rsidRPr="002013EE">
        <w:rPr>
          <w:rFonts w:cs="Arial"/>
        </w:rPr>
        <w:t xml:space="preserve">The Authority has issued this </w:t>
      </w:r>
      <w:r w:rsidRPr="002013EE" w:rsidR="00B32923">
        <w:rPr>
          <w:rFonts w:cs="Arial"/>
        </w:rPr>
        <w:t>ITT</w:t>
      </w:r>
      <w:r w:rsidRPr="002013EE">
        <w:rPr>
          <w:rFonts w:cs="Arial"/>
        </w:rPr>
        <w:t xml:space="preserve"> to Tenderers</w:t>
      </w:r>
      <w:r w:rsidR="003C7AF7">
        <w:rPr>
          <w:rFonts w:cs="Arial"/>
        </w:rPr>
        <w:t xml:space="preserve"> </w:t>
      </w:r>
      <w:r w:rsidRPr="002013EE">
        <w:rPr>
          <w:rFonts w:cs="Arial"/>
        </w:rPr>
        <w:t>to allow</w:t>
      </w:r>
      <w:r w:rsidRPr="002013EE" w:rsidR="00B32923">
        <w:rPr>
          <w:rFonts w:cs="Arial"/>
        </w:rPr>
        <w:t xml:space="preserve"> them and their professional advisers to prepare a Tender for this Contract and for no other purpose.</w:t>
      </w:r>
    </w:p>
    <w:p w:rsidR="00145F02" w:rsidP="00CD556E" w:rsidRDefault="00B32923" w14:paraId="02CE6C22" w14:textId="2AC569A8">
      <w:pPr>
        <w:pStyle w:val="Heading2"/>
        <w:rPr>
          <w:rFonts w:cs="Arial"/>
        </w:rPr>
      </w:pPr>
      <w:r w:rsidRPr="002013EE">
        <w:rPr>
          <w:rFonts w:cs="Arial"/>
        </w:rPr>
        <w:t>The terms of this ITT</w:t>
      </w:r>
      <w:r w:rsidRPr="002013EE" w:rsidR="00732255">
        <w:rPr>
          <w:rFonts w:cs="Arial"/>
        </w:rPr>
        <w:t xml:space="preserve"> and all conditions of tendering included within it shall apply to this </w:t>
      </w:r>
      <w:r w:rsidRPr="002013EE" w:rsidR="000556A9">
        <w:rPr>
          <w:rFonts w:cs="Arial"/>
        </w:rPr>
        <w:t>Procurement P</w:t>
      </w:r>
      <w:r w:rsidRPr="002013EE">
        <w:rPr>
          <w:rFonts w:cs="Arial"/>
        </w:rPr>
        <w:t xml:space="preserve">rocess. </w:t>
      </w:r>
    </w:p>
    <w:p w:rsidR="00145F02" w:rsidRDefault="00145F02" w14:paraId="72730C3F" w14:textId="77777777">
      <w:pPr>
        <w:spacing w:after="200" w:line="276" w:lineRule="auto"/>
        <w:jc w:val="left"/>
        <w:rPr>
          <w:rFonts w:cs="Arial"/>
        </w:rPr>
      </w:pPr>
      <w:r>
        <w:rPr>
          <w:rFonts w:cs="Arial"/>
        </w:rPr>
        <w:br w:type="page"/>
      </w:r>
    </w:p>
    <w:p w:rsidRPr="002013EE" w:rsidR="00DD3838" w:rsidP="00CD556E" w:rsidRDefault="00DD3838" w14:paraId="46E1FF04" w14:textId="52EF0289">
      <w:pPr>
        <w:pStyle w:val="Heading1"/>
        <w:rPr>
          <w:rFonts w:cs="Arial"/>
        </w:rPr>
      </w:pPr>
      <w:bookmarkStart w:name="_Toc187251117" w:id="5"/>
      <w:r w:rsidRPr="002013EE">
        <w:rPr>
          <w:rFonts w:cs="Arial"/>
        </w:rPr>
        <w:t>GLOSSARY</w:t>
      </w:r>
      <w:bookmarkEnd w:id="5"/>
    </w:p>
    <w:p w:rsidRPr="002013EE" w:rsidR="00DD3838" w:rsidP="00CD556E" w:rsidRDefault="00DD3838" w14:paraId="3FB9A333" w14:textId="7F862BF4">
      <w:pPr>
        <w:pStyle w:val="Heading2"/>
        <w:rPr>
          <w:rFonts w:cs="Arial"/>
        </w:rPr>
      </w:pPr>
      <w:r w:rsidRPr="002013EE">
        <w:rPr>
          <w:rFonts w:cs="Arial"/>
        </w:rPr>
        <w:t xml:space="preserve">In this </w:t>
      </w:r>
      <w:r w:rsidRPr="002013EE" w:rsidR="00B32923">
        <w:rPr>
          <w:rFonts w:cs="Arial"/>
        </w:rPr>
        <w:t>ITT</w:t>
      </w:r>
      <w:r w:rsidRPr="002013EE">
        <w:rPr>
          <w:rFonts w:cs="Arial"/>
        </w:rPr>
        <w:t xml:space="preserve"> and all subsequent procurement documents, defined terms shall have the following meanings (unless explicitly amended in subsequent procurement documents):</w:t>
      </w:r>
    </w:p>
    <w:p w:rsidRPr="00F9758C" w:rsidR="00F9758C" w:rsidP="00F9758C" w:rsidRDefault="00F9758C" w14:paraId="60C420D8" w14:textId="77777777"/>
    <w:p w:rsidRPr="00F9758C" w:rsidR="00F9758C" w:rsidP="00F9758C" w:rsidRDefault="00F9758C" w14:paraId="5BB183F9" w14:textId="77777777">
      <w:pPr>
        <w:jc w:val="center"/>
      </w:pPr>
    </w:p>
    <w:tbl>
      <w:tblPr>
        <w:tblStyle w:val="TableGrid"/>
        <w:tblW w:w="0" w:type="auto"/>
        <w:tblInd w:w="720" w:type="dxa"/>
        <w:tblLayout w:type="fixed"/>
        <w:tblLook w:val="04A0" w:firstRow="1" w:lastRow="0" w:firstColumn="1" w:lastColumn="0" w:noHBand="0" w:noVBand="1"/>
      </w:tblPr>
      <w:tblGrid>
        <w:gridCol w:w="2819"/>
        <w:gridCol w:w="5477"/>
      </w:tblGrid>
      <w:tr w:rsidRPr="002013EE" w:rsidR="00DD3838" w:rsidTr="00472341" w14:paraId="0FF14D28" w14:textId="77777777">
        <w:tc>
          <w:tcPr>
            <w:tcW w:w="2819" w:type="dxa"/>
          </w:tcPr>
          <w:p w:rsidRPr="002013EE" w:rsidR="00DD3838" w:rsidP="00CD556E" w:rsidRDefault="00DD3838" w14:paraId="62554094" w14:textId="5CF1A093">
            <w:pPr>
              <w:pStyle w:val="ListParagraph"/>
              <w:spacing w:before="120" w:after="120"/>
              <w:ind w:left="0"/>
              <w:contextualSpacing w:val="0"/>
              <w:rPr>
                <w:rFonts w:cs="Arial"/>
                <w:b/>
              </w:rPr>
            </w:pPr>
            <w:r w:rsidRPr="002013EE">
              <w:rPr>
                <w:rFonts w:cs="Arial"/>
                <w:b/>
              </w:rPr>
              <w:t>Term</w:t>
            </w:r>
          </w:p>
        </w:tc>
        <w:tc>
          <w:tcPr>
            <w:tcW w:w="5477" w:type="dxa"/>
          </w:tcPr>
          <w:p w:rsidRPr="002013EE" w:rsidR="00DD3838" w:rsidP="00CD556E" w:rsidRDefault="00DD3838" w14:paraId="7B9B4D4C" w14:textId="60A69C37">
            <w:pPr>
              <w:pStyle w:val="ListParagraph"/>
              <w:spacing w:before="120" w:after="120"/>
              <w:ind w:left="0"/>
              <w:contextualSpacing w:val="0"/>
              <w:rPr>
                <w:rFonts w:cs="Arial"/>
                <w:b/>
              </w:rPr>
            </w:pPr>
            <w:r w:rsidRPr="002013EE">
              <w:rPr>
                <w:rFonts w:cs="Arial"/>
                <w:b/>
              </w:rPr>
              <w:t>Meaning</w:t>
            </w:r>
          </w:p>
        </w:tc>
      </w:tr>
      <w:tr w:rsidRPr="002013EE" w:rsidR="00ED1747" w:rsidTr="00472341" w14:paraId="39D8EFC6" w14:textId="77777777">
        <w:tc>
          <w:tcPr>
            <w:tcW w:w="2819" w:type="dxa"/>
          </w:tcPr>
          <w:p w:rsidRPr="002013EE" w:rsidR="00ED1747" w:rsidP="00CD556E" w:rsidRDefault="00ED1747" w14:paraId="2061EF53" w14:textId="2D1847F5">
            <w:pPr>
              <w:pStyle w:val="ListParagraph"/>
              <w:spacing w:before="120" w:after="120"/>
              <w:ind w:left="0"/>
              <w:contextualSpacing w:val="0"/>
              <w:rPr>
                <w:rFonts w:cs="Arial"/>
              </w:rPr>
            </w:pPr>
            <w:r>
              <w:rPr>
                <w:rFonts w:cs="Arial"/>
              </w:rPr>
              <w:t>Act</w:t>
            </w:r>
          </w:p>
        </w:tc>
        <w:tc>
          <w:tcPr>
            <w:tcW w:w="5477" w:type="dxa"/>
          </w:tcPr>
          <w:p w:rsidRPr="002013EE" w:rsidR="00ED1747" w:rsidP="000168E6" w:rsidRDefault="00E63A64" w14:paraId="6826F6DA" w14:textId="6BC60F2F">
            <w:pPr>
              <w:pStyle w:val="ListParagraph"/>
              <w:spacing w:before="120" w:after="120"/>
              <w:ind w:left="0"/>
              <w:contextualSpacing w:val="0"/>
              <w:rPr>
                <w:rFonts w:cs="Arial"/>
              </w:rPr>
            </w:pPr>
            <w:r>
              <w:rPr>
                <w:rFonts w:cs="Arial"/>
              </w:rPr>
              <w:t xml:space="preserve">the </w:t>
            </w:r>
            <w:r w:rsidR="00ED1747">
              <w:rPr>
                <w:rFonts w:cs="Arial"/>
              </w:rPr>
              <w:t>Procurement Act 2023 (as amended and updated from time to time)</w:t>
            </w:r>
          </w:p>
        </w:tc>
      </w:tr>
      <w:tr w:rsidRPr="002013EE" w:rsidR="00CE14F6" w:rsidTr="00472341" w14:paraId="5556E2C2" w14:textId="77777777">
        <w:tc>
          <w:tcPr>
            <w:tcW w:w="2819" w:type="dxa"/>
          </w:tcPr>
          <w:p w:rsidRPr="00CE14F6" w:rsidR="00CE14F6" w:rsidP="0095441D" w:rsidRDefault="00CE14F6" w14:paraId="44398521" w14:textId="389B6D3D">
            <w:pPr>
              <w:tabs>
                <w:tab w:val="left" w:pos="0"/>
                <w:tab w:val="left" w:pos="720"/>
              </w:tabs>
              <w:spacing w:before="240" w:after="240"/>
              <w:outlineLvl w:val="0"/>
              <w:rPr>
                <w:rFonts w:eastAsia="Arial" w:cs="Arial"/>
                <w:bCs/>
              </w:rPr>
            </w:pPr>
            <w:r w:rsidRPr="00CE14F6">
              <w:rPr>
                <w:rFonts w:eastAsia="Arial" w:cs="Arial"/>
                <w:bCs/>
              </w:rPr>
              <w:t>Affiliate</w:t>
            </w:r>
          </w:p>
        </w:tc>
        <w:tc>
          <w:tcPr>
            <w:tcW w:w="5477" w:type="dxa"/>
          </w:tcPr>
          <w:p w:rsidR="00CE14F6" w:rsidP="000168E6" w:rsidRDefault="00CE14F6" w14:paraId="6DB50A3E" w14:textId="528EC67B">
            <w:pPr>
              <w:pStyle w:val="ListParagraph"/>
              <w:spacing w:before="120" w:after="120"/>
              <w:ind w:left="0"/>
              <w:contextualSpacing w:val="0"/>
              <w:rPr>
                <w:rFonts w:cs="Arial"/>
              </w:rPr>
            </w:pPr>
            <w:r w:rsidRPr="003460AD">
              <w:rPr>
                <w:rFonts w:eastAsia="Arial" w:cs="Arial"/>
              </w:rPr>
              <w:t>means in relation to a body corporate, any other entity which directly or indirectly Controls, is Controlled by, or is under direct or indirect common Control of that body corporate from time to time</w:t>
            </w:r>
          </w:p>
        </w:tc>
      </w:tr>
      <w:tr w:rsidRPr="002013EE" w:rsidR="00A97E81" w:rsidTr="00472341" w14:paraId="2BEDE3DE" w14:textId="77777777">
        <w:tc>
          <w:tcPr>
            <w:tcW w:w="2819" w:type="dxa"/>
          </w:tcPr>
          <w:p w:rsidRPr="00CE14F6" w:rsidR="00A97E81" w:rsidP="0095441D" w:rsidRDefault="00A97E81" w14:paraId="0DA2A32B" w14:textId="4C27A548">
            <w:pPr>
              <w:tabs>
                <w:tab w:val="left" w:pos="0"/>
                <w:tab w:val="left" w:pos="720"/>
              </w:tabs>
              <w:spacing w:before="240" w:after="240"/>
              <w:outlineLvl w:val="0"/>
              <w:rPr>
                <w:rFonts w:eastAsia="Arial" w:cs="Arial"/>
                <w:bCs/>
              </w:rPr>
            </w:pPr>
            <w:r>
              <w:rPr>
                <w:rFonts w:cs="Arial"/>
              </w:rPr>
              <w:t>Assessment</w:t>
            </w:r>
            <w:r w:rsidRPr="002013EE">
              <w:rPr>
                <w:rFonts w:cs="Arial"/>
              </w:rPr>
              <w:t xml:space="preserve"> Methodology</w:t>
            </w:r>
          </w:p>
        </w:tc>
        <w:tc>
          <w:tcPr>
            <w:tcW w:w="5477" w:type="dxa"/>
          </w:tcPr>
          <w:p w:rsidRPr="003460AD" w:rsidR="00A97E81" w:rsidP="00A97E81" w:rsidRDefault="00A97E81" w14:paraId="335A57FA" w14:textId="390262D4">
            <w:pPr>
              <w:pStyle w:val="ListParagraph"/>
              <w:spacing w:before="120" w:after="120"/>
              <w:ind w:left="0"/>
              <w:contextualSpacing w:val="0"/>
              <w:rPr>
                <w:rFonts w:eastAsia="Arial" w:cs="Arial"/>
              </w:rPr>
            </w:pPr>
            <w:r w:rsidRPr="002013EE">
              <w:rPr>
                <w:rFonts w:cs="Arial"/>
              </w:rPr>
              <w:t>means the methodology</w:t>
            </w:r>
            <w:r>
              <w:rPr>
                <w:rFonts w:cs="Arial"/>
              </w:rPr>
              <w:t xml:space="preserve"> that</w:t>
            </w:r>
            <w:r w:rsidRPr="002013EE">
              <w:rPr>
                <w:rFonts w:cs="Arial"/>
              </w:rPr>
              <w:t xml:space="preserve"> the Authority will use to </w:t>
            </w:r>
            <w:r>
              <w:rPr>
                <w:rFonts w:cs="Arial"/>
              </w:rPr>
              <w:t>assess</w:t>
            </w:r>
            <w:r w:rsidRPr="002013EE">
              <w:rPr>
                <w:rFonts w:cs="Arial"/>
              </w:rPr>
              <w:t xml:space="preserve"> Tenders a</w:t>
            </w:r>
            <w:r>
              <w:rPr>
                <w:rFonts w:cs="Arial"/>
              </w:rPr>
              <w:t xml:space="preserve">s </w:t>
            </w:r>
            <w:r w:rsidRPr="002013EE">
              <w:rPr>
                <w:rFonts w:cs="Arial"/>
              </w:rPr>
              <w:t xml:space="preserve">detailed in </w:t>
            </w:r>
            <w:r>
              <w:rPr>
                <w:rFonts w:cs="Arial"/>
              </w:rPr>
              <w:t>paragraph</w:t>
            </w:r>
            <w:r w:rsidRPr="002013EE">
              <w:rPr>
                <w:rFonts w:cs="Arial"/>
              </w:rPr>
              <w:t xml:space="preserve"> </w:t>
            </w:r>
            <w:r w:rsidRPr="002013EE">
              <w:rPr>
                <w:rFonts w:cs="Arial"/>
              </w:rPr>
              <w:fldChar w:fldCharType="begin"/>
            </w:r>
            <w:r w:rsidRPr="002013EE">
              <w:rPr>
                <w:rFonts w:cs="Arial"/>
              </w:rPr>
              <w:instrText xml:space="preserve"> REF _Ref95767611 \r \h  \* MERGEFORMAT </w:instrText>
            </w:r>
            <w:r w:rsidRPr="002013EE">
              <w:rPr>
                <w:rFonts w:cs="Arial"/>
              </w:rPr>
            </w:r>
            <w:r w:rsidRPr="002013EE">
              <w:rPr>
                <w:rFonts w:cs="Arial"/>
              </w:rPr>
              <w:fldChar w:fldCharType="separate"/>
            </w:r>
            <w:r w:rsidR="00D65D0B">
              <w:rPr>
                <w:rFonts w:cs="Arial"/>
              </w:rPr>
              <w:t>24</w:t>
            </w:r>
            <w:r w:rsidRPr="002013EE">
              <w:rPr>
                <w:rFonts w:cs="Arial"/>
              </w:rPr>
              <w:fldChar w:fldCharType="end"/>
            </w:r>
            <w:r w:rsidRPr="002013EE">
              <w:rPr>
                <w:rFonts w:cs="Arial"/>
              </w:rPr>
              <w:t xml:space="preserve"> and </w:t>
            </w:r>
            <w:r>
              <w:rPr>
                <w:rFonts w:cs="Arial"/>
              </w:rPr>
              <w:t xml:space="preserve">ITT </w:t>
            </w:r>
            <w:r w:rsidRPr="002013EE">
              <w:rPr>
                <w:rFonts w:cs="Arial"/>
              </w:rPr>
              <w:t xml:space="preserve">Schedule </w:t>
            </w:r>
            <w:r>
              <w:rPr>
                <w:rFonts w:cs="Arial"/>
              </w:rPr>
              <w:t>4</w:t>
            </w:r>
            <w:r w:rsidRPr="002013EE">
              <w:rPr>
                <w:rFonts w:cs="Arial"/>
              </w:rPr>
              <w:t xml:space="preserve"> (</w:t>
            </w:r>
            <w:r w:rsidRPr="007E304A" w:rsidR="00A64C7E">
              <w:rPr>
                <w:rFonts w:cs="Arial"/>
              </w:rPr>
              <w:t>Technical, Quality &amp; Social Value Response Document</w:t>
            </w:r>
            <w:r w:rsidRPr="002013EE">
              <w:rPr>
                <w:rFonts w:cs="Arial"/>
              </w:rPr>
              <w:t>)</w:t>
            </w:r>
          </w:p>
        </w:tc>
      </w:tr>
      <w:tr w:rsidRPr="002013EE" w:rsidR="00102B39" w:rsidTr="00472341" w14:paraId="05AD475B" w14:textId="77777777">
        <w:tc>
          <w:tcPr>
            <w:tcW w:w="2819" w:type="dxa"/>
          </w:tcPr>
          <w:p w:rsidRPr="002013EE" w:rsidR="00102B39" w:rsidP="00CD556E" w:rsidRDefault="00102B39" w14:paraId="0074F109" w14:textId="73941360">
            <w:pPr>
              <w:pStyle w:val="ListParagraph"/>
              <w:spacing w:before="120" w:after="120"/>
              <w:ind w:left="0"/>
              <w:contextualSpacing w:val="0"/>
              <w:rPr>
                <w:rFonts w:cs="Arial"/>
              </w:rPr>
            </w:pPr>
            <w:r>
              <w:rPr>
                <w:rFonts w:cs="Arial"/>
              </w:rPr>
              <w:t>Associated Person</w:t>
            </w:r>
          </w:p>
        </w:tc>
        <w:tc>
          <w:tcPr>
            <w:tcW w:w="5477" w:type="dxa"/>
          </w:tcPr>
          <w:p w:rsidRPr="002013EE" w:rsidR="00102B39" w:rsidP="000168E6" w:rsidRDefault="00102B39" w14:paraId="214F9900" w14:textId="5D0E6B72">
            <w:pPr>
              <w:pStyle w:val="ListParagraph"/>
              <w:spacing w:before="120" w:after="120"/>
              <w:ind w:left="0"/>
              <w:contextualSpacing w:val="0"/>
              <w:rPr>
                <w:rFonts w:cs="Arial"/>
              </w:rPr>
            </w:pPr>
            <w:r>
              <w:rPr>
                <w:rFonts w:cs="Arial"/>
              </w:rPr>
              <w:t xml:space="preserve">a person that a Tenderer is relying on </w:t>
            </w:r>
            <w:proofErr w:type="gramStart"/>
            <w:r>
              <w:rPr>
                <w:rFonts w:cs="Arial"/>
              </w:rPr>
              <w:t>in order to</w:t>
            </w:r>
            <w:proofErr w:type="gramEnd"/>
            <w:r>
              <w:rPr>
                <w:rFonts w:cs="Arial"/>
              </w:rPr>
              <w:t xml:space="preserve"> satisfy the Conditions of Participation but not a person who is to act as a guarantor</w:t>
            </w:r>
            <w:bookmarkStart w:name="_cp_change_161" w:id="6"/>
            <w:bookmarkEnd w:id="6"/>
            <w:r w:rsidR="00CE1FCF">
              <w:rPr>
                <w:rFonts w:cs="Arial"/>
              </w:rPr>
              <w:t xml:space="preserve"> as defined in </w:t>
            </w:r>
            <w:r w:rsidR="00340B00">
              <w:rPr>
                <w:rFonts w:cs="Arial"/>
              </w:rPr>
              <w:t xml:space="preserve">Section </w:t>
            </w:r>
            <w:r w:rsidR="00CE1FCF">
              <w:rPr>
                <w:rFonts w:cs="Arial"/>
              </w:rPr>
              <w:t>26(4) of the Act</w:t>
            </w:r>
            <w:r w:rsidR="001F098E">
              <w:rPr>
                <w:rFonts w:cs="Arial"/>
              </w:rPr>
              <w:t xml:space="preserve"> </w:t>
            </w:r>
          </w:p>
        </w:tc>
      </w:tr>
      <w:tr w:rsidRPr="002013EE" w:rsidR="00B21B6F" w:rsidTr="00472341" w14:paraId="49AC0B2C" w14:textId="77777777">
        <w:tc>
          <w:tcPr>
            <w:tcW w:w="2819" w:type="dxa"/>
          </w:tcPr>
          <w:p w:rsidRPr="002013EE" w:rsidR="00B21B6F" w:rsidP="00CD556E" w:rsidRDefault="00B21B6F" w14:paraId="0900546F" w14:textId="0E79A74C">
            <w:pPr>
              <w:pStyle w:val="ListParagraph"/>
              <w:spacing w:before="120" w:after="120"/>
              <w:ind w:left="0"/>
              <w:contextualSpacing w:val="0"/>
              <w:rPr>
                <w:rFonts w:cs="Arial"/>
              </w:rPr>
            </w:pPr>
            <w:r w:rsidRPr="002013EE">
              <w:rPr>
                <w:rFonts w:cs="Arial"/>
              </w:rPr>
              <w:t>Authority</w:t>
            </w:r>
          </w:p>
        </w:tc>
        <w:tc>
          <w:tcPr>
            <w:tcW w:w="5477" w:type="dxa"/>
          </w:tcPr>
          <w:p w:rsidRPr="002013EE" w:rsidR="00B21B6F" w:rsidP="000168E6" w:rsidRDefault="00B32923" w14:paraId="6CB3D2D4" w14:textId="73004B6B">
            <w:pPr>
              <w:pStyle w:val="ListParagraph"/>
              <w:spacing w:before="120" w:after="120"/>
              <w:ind w:left="0"/>
              <w:contextualSpacing w:val="0"/>
              <w:rPr>
                <w:rFonts w:cs="Arial"/>
              </w:rPr>
            </w:pPr>
            <w:r w:rsidRPr="002013EE">
              <w:rPr>
                <w:rFonts w:cs="Arial"/>
              </w:rPr>
              <w:t>mean</w:t>
            </w:r>
            <w:r w:rsidR="00A65750">
              <w:rPr>
                <w:rFonts w:cs="Arial"/>
              </w:rPr>
              <w:t>s the Contracting Authority</w:t>
            </w:r>
            <w:r w:rsidRPr="002013EE">
              <w:rPr>
                <w:rFonts w:cs="Arial"/>
              </w:rPr>
              <w:t xml:space="preserve"> in the table at</w:t>
            </w:r>
            <w:r w:rsidR="000168E6">
              <w:rPr>
                <w:rFonts w:cs="Arial"/>
              </w:rPr>
              <w:t xml:space="preserve"> paragraph</w:t>
            </w:r>
            <w:r w:rsidRPr="002013EE">
              <w:rPr>
                <w:rFonts w:cs="Arial"/>
              </w:rPr>
              <w:t xml:space="preserve"> </w:t>
            </w:r>
            <w:r w:rsidRPr="002013EE">
              <w:rPr>
                <w:rFonts w:cs="Arial"/>
              </w:rPr>
              <w:fldChar w:fldCharType="begin"/>
            </w:r>
            <w:r w:rsidRPr="002013EE">
              <w:rPr>
                <w:rFonts w:cs="Arial"/>
              </w:rPr>
              <w:instrText xml:space="preserve"> REF _Ref97040861 \r \h </w:instrText>
            </w:r>
            <w:r w:rsidRPr="002013EE" w:rsidR="002013EE">
              <w:rPr>
                <w:rFonts w:cs="Arial"/>
              </w:rPr>
              <w:instrText xml:space="preserve"> \* MERGEFORMAT </w:instrText>
            </w:r>
            <w:r w:rsidRPr="002013EE">
              <w:rPr>
                <w:rFonts w:cs="Arial"/>
              </w:rPr>
            </w:r>
            <w:r w:rsidRPr="002013EE">
              <w:rPr>
                <w:rFonts w:cs="Arial"/>
              </w:rPr>
              <w:fldChar w:fldCharType="separate"/>
            </w:r>
            <w:r w:rsidR="00D65D0B">
              <w:rPr>
                <w:rFonts w:cs="Arial"/>
              </w:rPr>
              <w:t>1</w:t>
            </w:r>
            <w:r w:rsidRPr="002013EE">
              <w:rPr>
                <w:rFonts w:cs="Arial"/>
              </w:rPr>
              <w:fldChar w:fldCharType="end"/>
            </w:r>
            <w:r w:rsidRPr="002013EE">
              <w:rPr>
                <w:rFonts w:cs="Arial"/>
              </w:rPr>
              <w:t xml:space="preserve"> above</w:t>
            </w:r>
          </w:p>
        </w:tc>
      </w:tr>
      <w:tr w:rsidRPr="002013EE" w:rsidR="00ED1747" w:rsidTr="00472341" w14:paraId="06713356" w14:textId="77777777">
        <w:tc>
          <w:tcPr>
            <w:tcW w:w="2819" w:type="dxa"/>
          </w:tcPr>
          <w:p w:rsidRPr="002013EE" w:rsidR="00ED1747" w:rsidP="00ED1747" w:rsidRDefault="00ED1747" w14:paraId="4B7CA2E0" w14:textId="4B887648">
            <w:pPr>
              <w:pStyle w:val="ListParagraph"/>
              <w:spacing w:before="120" w:after="120"/>
              <w:ind w:left="0"/>
              <w:contextualSpacing w:val="0"/>
              <w:rPr>
                <w:rFonts w:cs="Arial"/>
              </w:rPr>
            </w:pPr>
            <w:r>
              <w:rPr>
                <w:rFonts w:cs="Arial"/>
              </w:rPr>
              <w:t>Award</w:t>
            </w:r>
            <w:r w:rsidRPr="002013EE">
              <w:rPr>
                <w:rFonts w:cs="Arial"/>
              </w:rPr>
              <w:t xml:space="preserve"> Criteria</w:t>
            </w:r>
          </w:p>
        </w:tc>
        <w:tc>
          <w:tcPr>
            <w:tcW w:w="5477" w:type="dxa"/>
          </w:tcPr>
          <w:p w:rsidRPr="002013EE" w:rsidR="00ED1747" w:rsidP="00ED1747" w:rsidRDefault="00ED1747" w14:paraId="07814CEF" w14:textId="273F253C">
            <w:pPr>
              <w:pStyle w:val="ListParagraph"/>
              <w:spacing w:before="120" w:after="120"/>
              <w:ind w:left="0"/>
              <w:contextualSpacing w:val="0"/>
              <w:rPr>
                <w:rFonts w:cs="Arial"/>
              </w:rPr>
            </w:pPr>
            <w:r w:rsidRPr="002013EE">
              <w:rPr>
                <w:rFonts w:cs="Arial"/>
              </w:rPr>
              <w:t xml:space="preserve">means the criteria for </w:t>
            </w:r>
            <w:r>
              <w:rPr>
                <w:rFonts w:cs="Arial"/>
              </w:rPr>
              <w:t xml:space="preserve">assessing </w:t>
            </w:r>
            <w:r w:rsidRPr="002013EE">
              <w:rPr>
                <w:rFonts w:cs="Arial"/>
              </w:rPr>
              <w:t>the most advantageous tender in accordance w</w:t>
            </w:r>
            <w:r>
              <w:rPr>
                <w:rFonts w:cs="Arial"/>
              </w:rPr>
              <w:t>ith the</w:t>
            </w:r>
            <w:r w:rsidRPr="002013EE">
              <w:rPr>
                <w:rFonts w:cs="Arial"/>
              </w:rPr>
              <w:t xml:space="preserve"> </w:t>
            </w:r>
            <w:r>
              <w:rPr>
                <w:rFonts w:cs="Arial"/>
              </w:rPr>
              <w:t>Act</w:t>
            </w:r>
            <w:r w:rsidRPr="002013EE">
              <w:rPr>
                <w:rFonts w:cs="Arial"/>
              </w:rPr>
              <w:t xml:space="preserve"> and as set out in more detail below in this ITT and in </w:t>
            </w:r>
            <w:r>
              <w:rPr>
                <w:rFonts w:cs="Arial"/>
              </w:rPr>
              <w:t xml:space="preserve">ITT </w:t>
            </w:r>
            <w:r w:rsidRPr="002013EE">
              <w:rPr>
                <w:rFonts w:cs="Arial"/>
              </w:rPr>
              <w:t xml:space="preserve">Schedule </w:t>
            </w:r>
            <w:r>
              <w:rPr>
                <w:rFonts w:cs="Arial"/>
              </w:rPr>
              <w:t>4</w:t>
            </w:r>
            <w:r w:rsidRPr="002013EE">
              <w:rPr>
                <w:rFonts w:cs="Arial"/>
              </w:rPr>
              <w:t xml:space="preserve"> (</w:t>
            </w:r>
            <w:r w:rsidRPr="007E304A" w:rsidR="00A64C7E">
              <w:rPr>
                <w:rFonts w:cs="Arial"/>
              </w:rPr>
              <w:t>Technical, Quality &amp; Social Value Response Document</w:t>
            </w:r>
            <w:r w:rsidRPr="002013EE">
              <w:rPr>
                <w:rFonts w:cs="Arial"/>
              </w:rPr>
              <w:t>)</w:t>
            </w:r>
          </w:p>
        </w:tc>
      </w:tr>
      <w:tr w:rsidRPr="002013EE" w:rsidR="009118DF" w:rsidTr="00472341" w14:paraId="5D48738E" w14:textId="77777777">
        <w:tc>
          <w:tcPr>
            <w:tcW w:w="2819" w:type="dxa"/>
          </w:tcPr>
          <w:p w:rsidRPr="002013EE" w:rsidR="009118DF" w:rsidDel="00ED1747" w:rsidP="00ED1747" w:rsidRDefault="009118DF" w14:paraId="3D2904A7" w14:textId="52F19AB4">
            <w:pPr>
              <w:pStyle w:val="ListParagraph"/>
              <w:spacing w:before="120" w:after="120"/>
              <w:ind w:left="0"/>
              <w:contextualSpacing w:val="0"/>
              <w:rPr>
                <w:rFonts w:cs="Arial"/>
              </w:rPr>
            </w:pPr>
            <w:r>
              <w:rPr>
                <w:rFonts w:cs="Arial"/>
              </w:rPr>
              <w:t>Central Digital Platform</w:t>
            </w:r>
          </w:p>
        </w:tc>
        <w:tc>
          <w:tcPr>
            <w:tcW w:w="5477" w:type="dxa"/>
          </w:tcPr>
          <w:p w:rsidRPr="002013EE" w:rsidR="009118DF" w:rsidP="00ED1747" w:rsidRDefault="009118DF" w14:paraId="69A4406D" w14:textId="571B160D">
            <w:pPr>
              <w:pStyle w:val="ListParagraph"/>
              <w:spacing w:before="120" w:after="120"/>
              <w:ind w:left="0"/>
              <w:contextualSpacing w:val="0"/>
              <w:rPr>
                <w:rFonts w:cs="Arial"/>
              </w:rPr>
            </w:pPr>
            <w:r>
              <w:rPr>
                <w:rFonts w:cs="Arial"/>
              </w:rPr>
              <w:t xml:space="preserve">means the electronic platform maintained by the Cabinet Office for the purpose of </w:t>
            </w:r>
            <w:r w:rsidR="00AC746B">
              <w:rPr>
                <w:rFonts w:cs="Arial"/>
              </w:rPr>
              <w:t>facilitating compliance with the Act</w:t>
            </w:r>
            <w:r w:rsidR="00F924F5">
              <w:rPr>
                <w:rFonts w:cs="Arial"/>
              </w:rPr>
              <w:t>,</w:t>
            </w:r>
            <w:r w:rsidR="00AC746B">
              <w:rPr>
                <w:rFonts w:cs="Arial"/>
              </w:rPr>
              <w:t xml:space="preserve"> including for the publication of notices </w:t>
            </w:r>
          </w:p>
        </w:tc>
      </w:tr>
      <w:tr w:rsidRPr="002013EE" w:rsidR="00ED1747" w:rsidTr="00472341" w14:paraId="068FF076" w14:textId="77777777">
        <w:tc>
          <w:tcPr>
            <w:tcW w:w="2819" w:type="dxa"/>
          </w:tcPr>
          <w:p w:rsidRPr="00ED1747" w:rsidR="00ED1747" w:rsidP="00ED1747" w:rsidRDefault="00ED1747" w14:paraId="198FD32E" w14:textId="02FBF48C">
            <w:pPr>
              <w:pStyle w:val="ListParagraph"/>
              <w:spacing w:before="120" w:after="120"/>
              <w:ind w:left="0"/>
              <w:contextualSpacing w:val="0"/>
              <w:rPr>
                <w:rFonts w:cs="Arial"/>
              </w:rPr>
            </w:pPr>
            <w:r w:rsidRPr="00ED1747">
              <w:rPr>
                <w:rFonts w:cs="Arial"/>
              </w:rPr>
              <w:t xml:space="preserve">Conditions of Participation </w:t>
            </w:r>
          </w:p>
        </w:tc>
        <w:tc>
          <w:tcPr>
            <w:tcW w:w="5477" w:type="dxa"/>
          </w:tcPr>
          <w:p w:rsidRPr="00ED1747" w:rsidR="00ED1747" w:rsidP="00ED1747" w:rsidRDefault="00ED1747" w14:paraId="3DA53931" w14:textId="1C2EAA91">
            <w:pPr>
              <w:pStyle w:val="Default"/>
              <w:spacing w:before="120" w:after="120"/>
              <w:jc w:val="both"/>
              <w:rPr>
                <w:color w:val="auto"/>
                <w:sz w:val="20"/>
                <w:szCs w:val="20"/>
              </w:rPr>
            </w:pPr>
            <w:r w:rsidRPr="00ED1747">
              <w:rPr>
                <w:sz w:val="20"/>
                <w:szCs w:val="20"/>
              </w:rPr>
              <w:t xml:space="preserve">means the criteria set out in the </w:t>
            </w:r>
            <w:r w:rsidR="0045104C">
              <w:rPr>
                <w:sz w:val="20"/>
                <w:szCs w:val="20"/>
              </w:rPr>
              <w:t>Procurement Specific</w:t>
            </w:r>
            <w:r w:rsidRPr="00ED1747">
              <w:rPr>
                <w:sz w:val="20"/>
                <w:szCs w:val="20"/>
              </w:rPr>
              <w:t xml:space="preserve"> Questionnaire that the Authority will use </w:t>
            </w:r>
            <w:r w:rsidR="009118DF">
              <w:rPr>
                <w:sz w:val="20"/>
                <w:szCs w:val="20"/>
              </w:rPr>
              <w:t xml:space="preserve">(together with permitted information in respect of </w:t>
            </w:r>
            <w:r w:rsidR="00934E2F">
              <w:rPr>
                <w:sz w:val="20"/>
                <w:szCs w:val="20"/>
              </w:rPr>
              <w:t>a supplier</w:t>
            </w:r>
            <w:r w:rsidR="0030311A">
              <w:rPr>
                <w:sz w:val="20"/>
                <w:szCs w:val="20"/>
              </w:rPr>
              <w:t xml:space="preserve"> </w:t>
            </w:r>
            <w:r w:rsidR="0045104C">
              <w:rPr>
                <w:sz w:val="20"/>
                <w:szCs w:val="20"/>
              </w:rPr>
              <w:t xml:space="preserve">submitted to </w:t>
            </w:r>
            <w:r w:rsidR="009118DF">
              <w:rPr>
                <w:sz w:val="20"/>
                <w:szCs w:val="20"/>
              </w:rPr>
              <w:t>the Central Digital Platform</w:t>
            </w:r>
            <w:r w:rsidR="00A90925">
              <w:rPr>
                <w:sz w:val="20"/>
                <w:szCs w:val="20"/>
              </w:rPr>
              <w:t>/Atamis</w:t>
            </w:r>
            <w:r w:rsidR="009118DF">
              <w:rPr>
                <w:sz w:val="20"/>
                <w:szCs w:val="20"/>
              </w:rPr>
              <w:t xml:space="preserve">) </w:t>
            </w:r>
            <w:r w:rsidRPr="00ED1747">
              <w:rPr>
                <w:sz w:val="20"/>
                <w:szCs w:val="20"/>
              </w:rPr>
              <w:t xml:space="preserve">to assess the suitability of a </w:t>
            </w:r>
            <w:r w:rsidRPr="00ED1747">
              <w:rPr>
                <w:rFonts w:eastAsia="Arial"/>
                <w:sz w:val="20"/>
                <w:szCs w:val="20"/>
              </w:rPr>
              <w:t xml:space="preserve">Tenderer </w:t>
            </w:r>
            <w:r w:rsidRPr="00ED1747">
              <w:rPr>
                <w:sz w:val="20"/>
                <w:szCs w:val="20"/>
              </w:rPr>
              <w:t xml:space="preserve">(including Consortium </w:t>
            </w:r>
            <w:r w:rsidR="005B0050">
              <w:rPr>
                <w:sz w:val="20"/>
                <w:szCs w:val="20"/>
              </w:rPr>
              <w:t>M</w:t>
            </w:r>
            <w:r w:rsidRPr="00ED1747">
              <w:rPr>
                <w:sz w:val="20"/>
                <w:szCs w:val="20"/>
              </w:rPr>
              <w:t xml:space="preserve">embers and </w:t>
            </w:r>
            <w:r w:rsidR="00AB2F5E">
              <w:rPr>
                <w:sz w:val="20"/>
                <w:szCs w:val="20"/>
              </w:rPr>
              <w:t>Associated Persons</w:t>
            </w:r>
            <w:r w:rsidRPr="00ED1747">
              <w:rPr>
                <w:sz w:val="20"/>
                <w:szCs w:val="20"/>
              </w:rPr>
              <w:t xml:space="preserve">) to deliver the Contract </w:t>
            </w:r>
          </w:p>
        </w:tc>
      </w:tr>
      <w:tr w:rsidRPr="002013EE" w:rsidR="00CE14F6" w:rsidTr="00472341" w14:paraId="799D45BF" w14:textId="77777777">
        <w:tc>
          <w:tcPr>
            <w:tcW w:w="2819" w:type="dxa"/>
          </w:tcPr>
          <w:p w:rsidRPr="0045104C" w:rsidR="00CE14F6" w:rsidDel="00ED1747" w:rsidP="00ED1747" w:rsidRDefault="00CE14F6" w14:paraId="6FBA2910" w14:textId="3D2FC1DB">
            <w:pPr>
              <w:pStyle w:val="ListParagraph"/>
              <w:spacing w:before="120" w:after="120"/>
              <w:ind w:left="0"/>
              <w:contextualSpacing w:val="0"/>
              <w:rPr>
                <w:rFonts w:cs="Arial"/>
                <w:b/>
                <w:bCs/>
              </w:rPr>
            </w:pPr>
            <w:r>
              <w:rPr>
                <w:rFonts w:cs="Arial"/>
              </w:rPr>
              <w:t xml:space="preserve">Control </w:t>
            </w:r>
          </w:p>
        </w:tc>
        <w:tc>
          <w:tcPr>
            <w:tcW w:w="5477" w:type="dxa"/>
          </w:tcPr>
          <w:p w:rsidRPr="00ED1747" w:rsidR="00CE14F6" w:rsidP="00ED1747" w:rsidRDefault="00CE14F6" w14:paraId="53C64DA3" w14:textId="6239432C">
            <w:pPr>
              <w:pStyle w:val="Default"/>
              <w:spacing w:before="120" w:after="120"/>
              <w:jc w:val="both"/>
              <w:rPr>
                <w:sz w:val="20"/>
                <w:szCs w:val="20"/>
              </w:rPr>
            </w:pPr>
            <w:r w:rsidRPr="003460AD">
              <w:rPr>
                <w:rFonts w:eastAsia="Arial"/>
                <w:sz w:val="20"/>
                <w:szCs w:val="20"/>
              </w:rPr>
              <w:t>means the beneficial ownership of more than 50% of the issued share capital of a company or the legal power to direct or cause the direction of the management of the company and "</w:t>
            </w:r>
            <w:r w:rsidRPr="003460AD">
              <w:rPr>
                <w:rFonts w:eastAsia="Arial"/>
                <w:b/>
                <w:sz w:val="20"/>
                <w:szCs w:val="20"/>
              </w:rPr>
              <w:t>Controls</w:t>
            </w:r>
            <w:r w:rsidRPr="003460AD">
              <w:rPr>
                <w:rFonts w:eastAsia="Arial"/>
                <w:sz w:val="20"/>
                <w:szCs w:val="20"/>
              </w:rPr>
              <w:t>" and "</w:t>
            </w:r>
            <w:r w:rsidRPr="003460AD">
              <w:rPr>
                <w:rFonts w:eastAsia="Arial"/>
                <w:b/>
                <w:sz w:val="20"/>
                <w:szCs w:val="20"/>
              </w:rPr>
              <w:t>Controlled</w:t>
            </w:r>
            <w:r w:rsidRPr="003460AD">
              <w:rPr>
                <w:rFonts w:eastAsia="Arial"/>
                <w:sz w:val="20"/>
                <w:szCs w:val="20"/>
              </w:rPr>
              <w:t>" shall be interpreted accordingly</w:t>
            </w:r>
          </w:p>
        </w:tc>
      </w:tr>
      <w:tr w:rsidRPr="002013EE" w:rsidR="00864E2C" w:rsidTr="00472341" w14:paraId="5CD05845" w14:textId="77777777">
        <w:tc>
          <w:tcPr>
            <w:tcW w:w="2819" w:type="dxa"/>
          </w:tcPr>
          <w:p w:rsidRPr="00ED1747" w:rsidR="00864E2C" w:rsidDel="00ED1747" w:rsidP="00ED1747" w:rsidRDefault="00864E2C" w14:paraId="0F5310BD" w14:textId="36F28CAF">
            <w:pPr>
              <w:pStyle w:val="ListParagraph"/>
              <w:spacing w:before="120" w:after="120"/>
              <w:ind w:left="0"/>
              <w:contextualSpacing w:val="0"/>
              <w:rPr>
                <w:rFonts w:cs="Arial"/>
              </w:rPr>
            </w:pPr>
            <w:r>
              <w:rPr>
                <w:rFonts w:cs="Arial"/>
              </w:rPr>
              <w:t>Conflict of Interest</w:t>
            </w:r>
          </w:p>
        </w:tc>
        <w:tc>
          <w:tcPr>
            <w:tcW w:w="5477" w:type="dxa"/>
          </w:tcPr>
          <w:p w:rsidRPr="00ED1747" w:rsidR="00864E2C" w:rsidP="00ED1747" w:rsidRDefault="00C62E20" w14:paraId="00B5E2F4" w14:textId="006E8CA4">
            <w:pPr>
              <w:pStyle w:val="Default"/>
              <w:spacing w:before="120" w:after="120"/>
              <w:jc w:val="both"/>
              <w:rPr>
                <w:sz w:val="20"/>
                <w:szCs w:val="20"/>
              </w:rPr>
            </w:pPr>
            <w:r>
              <w:rPr>
                <w:sz w:val="20"/>
                <w:szCs w:val="20"/>
              </w:rPr>
              <w:t>where a person acting for or on behalf of the Authority in relation to the Procurement Process (i.e. a person who influences a decision made by or on behalf of the Authority in relation to the Procurement Process) has a</w:t>
            </w:r>
            <w:r w:rsidR="0045104C">
              <w:rPr>
                <w:sz w:val="20"/>
                <w:szCs w:val="20"/>
              </w:rPr>
              <w:t xml:space="preserve">n </w:t>
            </w:r>
            <w:r>
              <w:rPr>
                <w:sz w:val="20"/>
                <w:szCs w:val="20"/>
              </w:rPr>
              <w:t>interest (including a personal, professional or financial interest which may be direct or indirect)</w:t>
            </w:r>
            <w:r w:rsidR="0045104C">
              <w:rPr>
                <w:sz w:val="20"/>
                <w:szCs w:val="20"/>
              </w:rPr>
              <w:t xml:space="preserve"> w</w:t>
            </w:r>
            <w:r w:rsidRPr="0045104C" w:rsidR="0045104C">
              <w:rPr>
                <w:sz w:val="20"/>
                <w:szCs w:val="20"/>
              </w:rPr>
              <w:t xml:space="preserve">hich might be perceived to compromise their impartiality and independence in the context of the </w:t>
            </w:r>
            <w:r w:rsidR="00A97E81">
              <w:rPr>
                <w:sz w:val="20"/>
                <w:szCs w:val="20"/>
              </w:rPr>
              <w:t>Procurement Process</w:t>
            </w:r>
          </w:p>
        </w:tc>
      </w:tr>
      <w:tr w:rsidRPr="002013EE" w:rsidR="00DA712E" w:rsidTr="00472341" w14:paraId="1F12F9BF" w14:textId="77777777">
        <w:tc>
          <w:tcPr>
            <w:tcW w:w="2819" w:type="dxa"/>
          </w:tcPr>
          <w:p w:rsidR="00DA712E" w:rsidP="00ED1747" w:rsidRDefault="00DA712E" w14:paraId="242FEF61" w14:textId="2E09DC40">
            <w:pPr>
              <w:pStyle w:val="ListParagraph"/>
              <w:spacing w:before="120" w:after="120"/>
              <w:ind w:left="0"/>
              <w:contextualSpacing w:val="0"/>
              <w:rPr>
                <w:rFonts w:cs="Arial"/>
              </w:rPr>
            </w:pPr>
            <w:r>
              <w:rPr>
                <w:rFonts w:cs="Arial"/>
              </w:rPr>
              <w:t xml:space="preserve">Conflict of Interest Declaration </w:t>
            </w:r>
          </w:p>
        </w:tc>
        <w:tc>
          <w:tcPr>
            <w:tcW w:w="5477" w:type="dxa"/>
          </w:tcPr>
          <w:p w:rsidR="00DA712E" w:rsidP="00ED1747" w:rsidRDefault="00DA712E" w14:paraId="5DFF1D46" w14:textId="1CD9FDF3">
            <w:pPr>
              <w:pStyle w:val="Default"/>
              <w:spacing w:before="120" w:after="120"/>
              <w:jc w:val="both"/>
              <w:rPr>
                <w:sz w:val="20"/>
                <w:szCs w:val="20"/>
              </w:rPr>
            </w:pPr>
            <w:r>
              <w:rPr>
                <w:sz w:val="20"/>
                <w:szCs w:val="20"/>
              </w:rPr>
              <w:t xml:space="preserve">means the declaration provided by the Tenderer in accordance with Schedule 9 </w:t>
            </w:r>
          </w:p>
        </w:tc>
      </w:tr>
      <w:tr w:rsidRPr="002013EE" w:rsidR="00CE14F6" w:rsidTr="00472341" w14:paraId="66261A21" w14:textId="77777777">
        <w:tc>
          <w:tcPr>
            <w:tcW w:w="2819" w:type="dxa"/>
          </w:tcPr>
          <w:p w:rsidRPr="00CE14F6" w:rsidR="00CE14F6" w:rsidP="00CD556E" w:rsidRDefault="00CE14F6" w14:paraId="105C9DFF" w14:textId="6B3FAD00">
            <w:pPr>
              <w:pStyle w:val="ListParagraph"/>
              <w:spacing w:before="120" w:after="120"/>
              <w:ind w:left="0"/>
              <w:contextualSpacing w:val="0"/>
              <w:rPr>
                <w:rFonts w:cs="Arial"/>
              </w:rPr>
            </w:pPr>
            <w:r w:rsidRPr="00CE14F6">
              <w:rPr>
                <w:rFonts w:cs="Arial"/>
              </w:rPr>
              <w:t xml:space="preserve">Conflicted </w:t>
            </w:r>
            <w:r w:rsidR="006F2CF2">
              <w:rPr>
                <w:rFonts w:cs="Arial"/>
              </w:rPr>
              <w:t>Person</w:t>
            </w:r>
            <w:r w:rsidR="00340B00">
              <w:rPr>
                <w:rFonts w:cs="Arial"/>
              </w:rPr>
              <w:t xml:space="preserve"> </w:t>
            </w:r>
            <w:r w:rsidR="006F2CF2">
              <w:rPr>
                <w:rFonts w:cs="Arial"/>
              </w:rPr>
              <w:t>/</w:t>
            </w:r>
            <w:r w:rsidR="00340B00">
              <w:rPr>
                <w:rFonts w:cs="Arial"/>
              </w:rPr>
              <w:t xml:space="preserve"> Conflicted </w:t>
            </w:r>
            <w:r w:rsidRPr="00CE14F6">
              <w:rPr>
                <w:rFonts w:cs="Arial"/>
              </w:rPr>
              <w:t>Personnel</w:t>
            </w:r>
          </w:p>
        </w:tc>
        <w:tc>
          <w:tcPr>
            <w:tcW w:w="5477" w:type="dxa"/>
          </w:tcPr>
          <w:p w:rsidRPr="00CE14F6" w:rsidR="00CE14F6" w:rsidP="0095441D" w:rsidRDefault="00CE14F6" w14:paraId="4C25EDF1" w14:textId="2C916046">
            <w:pPr>
              <w:spacing w:after="240"/>
              <w:rPr>
                <w:rFonts w:eastAsia="Arial" w:cs="Arial"/>
              </w:rPr>
            </w:pPr>
            <w:r w:rsidRPr="003460AD">
              <w:rPr>
                <w:rFonts w:cs="Arial"/>
              </w:rPr>
              <w:t xml:space="preserve">means any </w:t>
            </w:r>
            <w:r w:rsidRPr="00873BAD">
              <w:rPr>
                <w:rFonts w:cs="Arial"/>
              </w:rPr>
              <w:t xml:space="preserve">Representatives </w:t>
            </w:r>
            <w:r w:rsidRPr="003460AD">
              <w:rPr>
                <w:rFonts w:cs="Arial"/>
              </w:rPr>
              <w:t xml:space="preserve">of the Tenderer, any of the Tenderer's Affiliates and/or any </w:t>
            </w:r>
            <w:r w:rsidR="00A97E81">
              <w:rPr>
                <w:rFonts w:cs="Arial"/>
              </w:rPr>
              <w:t>s</w:t>
            </w:r>
            <w:r w:rsidRPr="003460AD">
              <w:rPr>
                <w:rFonts w:cs="Arial"/>
              </w:rPr>
              <w:t>ub-</w:t>
            </w:r>
            <w:r w:rsidR="00A97E81">
              <w:rPr>
                <w:rFonts w:cs="Arial"/>
              </w:rPr>
              <w:t>c</w:t>
            </w:r>
            <w:r w:rsidRPr="003460AD">
              <w:rPr>
                <w:rFonts w:cs="Arial"/>
              </w:rPr>
              <w:t xml:space="preserve">ontractors, who, because of the Tenderer's, </w:t>
            </w:r>
            <w:r w:rsidRPr="003460AD">
              <w:rPr>
                <w:rFonts w:eastAsia="Arial" w:cs="Arial"/>
              </w:rPr>
              <w:t xml:space="preserve">any of its </w:t>
            </w:r>
            <w:r>
              <w:rPr>
                <w:rFonts w:eastAsia="Arial" w:cs="Arial"/>
              </w:rPr>
              <w:t>A</w:t>
            </w:r>
            <w:r w:rsidRPr="003460AD">
              <w:rPr>
                <w:rFonts w:eastAsia="Arial" w:cs="Arial"/>
              </w:rPr>
              <w:t>ffiliates’</w:t>
            </w:r>
            <w:r w:rsidR="00873BAD">
              <w:rPr>
                <w:rFonts w:eastAsia="Arial" w:cs="Arial"/>
              </w:rPr>
              <w:t>,</w:t>
            </w:r>
            <w:r w:rsidRPr="003460AD">
              <w:rPr>
                <w:rFonts w:eastAsia="Arial" w:cs="Arial"/>
              </w:rPr>
              <w:t xml:space="preserve"> and/or any </w:t>
            </w:r>
            <w:r w:rsidR="00873BAD">
              <w:rPr>
                <w:rFonts w:eastAsia="Arial" w:cs="Arial"/>
              </w:rPr>
              <w:t xml:space="preserve">of its </w:t>
            </w:r>
            <w:r w:rsidR="00A97E81">
              <w:rPr>
                <w:rFonts w:eastAsia="Arial" w:cs="Arial"/>
              </w:rPr>
              <w:t>s</w:t>
            </w:r>
            <w:r w:rsidRPr="003460AD">
              <w:rPr>
                <w:rFonts w:eastAsia="Arial" w:cs="Arial"/>
              </w:rPr>
              <w:t>ub-</w:t>
            </w:r>
            <w:r w:rsidR="00A97E81">
              <w:rPr>
                <w:rFonts w:eastAsia="Arial" w:cs="Arial"/>
              </w:rPr>
              <w:t>c</w:t>
            </w:r>
            <w:r w:rsidRPr="003460AD">
              <w:rPr>
                <w:rFonts w:eastAsia="Arial" w:cs="Arial"/>
              </w:rPr>
              <w:t xml:space="preserve">ontractors’ relationship with the Authority under any contract </w:t>
            </w:r>
            <w:r w:rsidRPr="00A97E81">
              <w:rPr>
                <w:rFonts w:eastAsia="Arial" w:cs="Arial"/>
              </w:rPr>
              <w:t>or</w:t>
            </w:r>
            <w:r w:rsidRPr="003460AD">
              <w:rPr>
                <w:rFonts w:eastAsia="Arial" w:cs="Arial"/>
              </w:rPr>
              <w:t xml:space="preserve"> due to advising the Authority on the Procurement Process or due to any other relationship with members of the </w:t>
            </w:r>
            <w:r w:rsidRPr="00873BAD">
              <w:rPr>
                <w:rFonts w:eastAsia="Arial" w:cs="Arial"/>
              </w:rPr>
              <w:t>Authority</w:t>
            </w:r>
            <w:r w:rsidRPr="00873BAD" w:rsidR="00A97E81">
              <w:rPr>
                <w:rFonts w:eastAsia="Arial" w:cs="Arial"/>
              </w:rPr>
              <w:t>'s</w:t>
            </w:r>
            <w:r w:rsidRPr="00873BAD">
              <w:rPr>
                <w:rFonts w:eastAsia="Arial" w:cs="Arial"/>
              </w:rPr>
              <w:t xml:space="preserve"> </w:t>
            </w:r>
            <w:r w:rsidRPr="00873BAD" w:rsidR="00A97E81">
              <w:rPr>
                <w:rFonts w:eastAsia="Arial" w:cs="Arial"/>
              </w:rPr>
              <w:t>Representatives</w:t>
            </w:r>
            <w:r w:rsidRPr="003460AD">
              <w:rPr>
                <w:rFonts w:eastAsia="Arial" w:cs="Arial"/>
              </w:rPr>
              <w:t xml:space="preserve">, have or have had access to information which creates or </w:t>
            </w:r>
            <w:r w:rsidRPr="003460AD">
              <w:rPr>
                <w:rFonts w:eastAsia="Arial" w:cs="Arial"/>
                <w:i/>
                <w:iCs/>
              </w:rPr>
              <w:t>may</w:t>
            </w:r>
            <w:r w:rsidRPr="003460AD">
              <w:rPr>
                <w:rFonts w:eastAsia="Arial" w:cs="Arial"/>
              </w:rPr>
              <w:t xml:space="preserve"> create a </w:t>
            </w:r>
            <w:r w:rsidR="008116A2">
              <w:rPr>
                <w:rFonts w:eastAsia="Arial" w:cs="Arial"/>
              </w:rPr>
              <w:t>C</w:t>
            </w:r>
            <w:r w:rsidRPr="003460AD">
              <w:rPr>
                <w:rFonts w:eastAsia="Arial" w:cs="Arial"/>
              </w:rPr>
              <w:t xml:space="preserve">onflict of </w:t>
            </w:r>
            <w:r w:rsidR="008116A2">
              <w:rPr>
                <w:rFonts w:eastAsia="Arial" w:cs="Arial"/>
              </w:rPr>
              <w:t>I</w:t>
            </w:r>
            <w:r w:rsidRPr="003460AD">
              <w:rPr>
                <w:rFonts w:eastAsia="Arial" w:cs="Arial"/>
              </w:rPr>
              <w:t xml:space="preserve">nterest or </w:t>
            </w:r>
            <w:r w:rsidR="008116A2">
              <w:rPr>
                <w:rFonts w:eastAsia="Arial" w:cs="Arial"/>
              </w:rPr>
              <w:t xml:space="preserve">otherwise </w:t>
            </w:r>
            <w:r w:rsidRPr="003460AD">
              <w:rPr>
                <w:rFonts w:eastAsia="Arial" w:cs="Arial"/>
              </w:rPr>
              <w:t>provide the Tenderer with an unfair advantage as regards information other Tenderers would not have</w:t>
            </w:r>
          </w:p>
        </w:tc>
      </w:tr>
      <w:tr w:rsidRPr="002013EE" w:rsidR="009234AA" w:rsidTr="00472341" w14:paraId="30F70AA0" w14:textId="77777777">
        <w:tc>
          <w:tcPr>
            <w:tcW w:w="2819" w:type="dxa"/>
          </w:tcPr>
          <w:p w:rsidRPr="00CE14F6" w:rsidR="009234AA" w:rsidP="00CD556E" w:rsidRDefault="009234AA" w14:paraId="0B0F1C49" w14:textId="7B18BCCE">
            <w:pPr>
              <w:pStyle w:val="ListParagraph"/>
              <w:spacing w:before="120" w:after="120"/>
              <w:ind w:left="0"/>
              <w:contextualSpacing w:val="0"/>
              <w:rPr>
                <w:rFonts w:cs="Arial"/>
              </w:rPr>
            </w:pPr>
            <w:r>
              <w:rPr>
                <w:rFonts w:cs="Arial"/>
              </w:rPr>
              <w:t>Connected Person</w:t>
            </w:r>
          </w:p>
        </w:tc>
        <w:tc>
          <w:tcPr>
            <w:tcW w:w="5477" w:type="dxa"/>
          </w:tcPr>
          <w:p w:rsidR="009234AA" w:rsidP="009234AA" w:rsidRDefault="009234AA" w14:paraId="0081BDAE" w14:textId="77777777">
            <w:pPr>
              <w:widowControl w:val="0"/>
              <w:spacing w:after="120"/>
            </w:pPr>
            <w:r>
              <w:t>A connected person is defined in paragraph 45 of Schedule 6 to the Act. In summary, it covers:</w:t>
            </w:r>
          </w:p>
          <w:p w:rsidR="009234AA" w:rsidP="009234AA" w:rsidRDefault="009234AA" w14:paraId="0C56674C" w14:textId="54519F14">
            <w:pPr>
              <w:widowControl w:val="0"/>
              <w:numPr>
                <w:ilvl w:val="0"/>
                <w:numId w:val="35"/>
              </w:numPr>
              <w:spacing w:after="120"/>
              <w:jc w:val="left"/>
            </w:pPr>
            <w:r>
              <w:t>a person with ‘significant control' over the supplier (within the meaning given by section 790</w:t>
            </w:r>
            <w:proofErr w:type="gramStart"/>
            <w:r>
              <w:t>C(</w:t>
            </w:r>
            <w:proofErr w:type="gramEnd"/>
            <w:r>
              <w:t>2) of the Companies Act 2006 (CA 2006)</w:t>
            </w:r>
            <w:proofErr w:type="gramStart"/>
            <w:r>
              <w:t>)</w:t>
            </w:r>
            <w:r w:rsidR="00A65750">
              <w:t>;</w:t>
            </w:r>
            <w:proofErr w:type="gramEnd"/>
          </w:p>
          <w:p w:rsidR="009234AA" w:rsidP="009234AA" w:rsidRDefault="009234AA" w14:paraId="69C59318" w14:textId="7301819E">
            <w:pPr>
              <w:widowControl w:val="0"/>
              <w:numPr>
                <w:ilvl w:val="0"/>
                <w:numId w:val="35"/>
              </w:numPr>
              <w:spacing w:after="120"/>
              <w:jc w:val="left"/>
            </w:pPr>
            <w:r>
              <w:t xml:space="preserve">a director or shadow director of the </w:t>
            </w:r>
            <w:proofErr w:type="gramStart"/>
            <w:r>
              <w:t>supplier</w:t>
            </w:r>
            <w:r w:rsidR="00A65750">
              <w:t>;</w:t>
            </w:r>
            <w:proofErr w:type="gramEnd"/>
          </w:p>
          <w:p w:rsidR="009234AA" w:rsidP="009234AA" w:rsidRDefault="009234AA" w14:paraId="5BA8E5CF" w14:textId="02AA33B2">
            <w:pPr>
              <w:widowControl w:val="0"/>
              <w:numPr>
                <w:ilvl w:val="0"/>
                <w:numId w:val="35"/>
              </w:numPr>
              <w:spacing w:after="120"/>
              <w:jc w:val="left"/>
            </w:pPr>
            <w:r>
              <w:t xml:space="preserve">a parent undertaking or a subsidiary undertaking of the </w:t>
            </w:r>
            <w:proofErr w:type="gramStart"/>
            <w:r>
              <w:t>supplier</w:t>
            </w:r>
            <w:r w:rsidR="00A65750">
              <w:t>;</w:t>
            </w:r>
            <w:proofErr w:type="gramEnd"/>
          </w:p>
          <w:p w:rsidR="009234AA" w:rsidP="009234AA" w:rsidRDefault="009234AA" w14:paraId="79850F83" w14:textId="4657E43D">
            <w:pPr>
              <w:widowControl w:val="0"/>
              <w:numPr>
                <w:ilvl w:val="0"/>
                <w:numId w:val="35"/>
              </w:numPr>
              <w:spacing w:after="120"/>
              <w:jc w:val="left"/>
            </w:pPr>
            <w:r>
              <w:t xml:space="preserve">a predecessor </w:t>
            </w:r>
            <w:proofErr w:type="gramStart"/>
            <w:r>
              <w:t>company</w:t>
            </w:r>
            <w:r w:rsidR="00A65750">
              <w:t>;</w:t>
            </w:r>
            <w:proofErr w:type="gramEnd"/>
          </w:p>
          <w:p w:rsidR="009234AA" w:rsidP="009234AA" w:rsidRDefault="009234AA" w14:paraId="00B10237" w14:textId="090B0040">
            <w:pPr>
              <w:widowControl w:val="0"/>
              <w:numPr>
                <w:ilvl w:val="0"/>
                <w:numId w:val="35"/>
              </w:numPr>
              <w:spacing w:after="120"/>
              <w:jc w:val="left"/>
            </w:pPr>
            <w:r>
              <w:t xml:space="preserve">any other person who it can reasonably be considered stands in an equivalent position in relation to the supplier as a person within paragraph a to </w:t>
            </w:r>
            <w:proofErr w:type="gramStart"/>
            <w:r>
              <w:t>d</w:t>
            </w:r>
            <w:r w:rsidR="00A65750">
              <w:t>;</w:t>
            </w:r>
            <w:proofErr w:type="gramEnd"/>
          </w:p>
          <w:p w:rsidRPr="00A65750" w:rsidR="00A65750" w:rsidP="00A65750" w:rsidRDefault="009234AA" w14:paraId="214896A5" w14:textId="034C96F2">
            <w:pPr>
              <w:widowControl w:val="0"/>
              <w:numPr>
                <w:ilvl w:val="0"/>
                <w:numId w:val="35"/>
              </w:numPr>
              <w:spacing w:after="120"/>
              <w:jc w:val="left"/>
              <w:rPr>
                <w:rFonts w:cs="Arial"/>
              </w:rPr>
            </w:pPr>
            <w:r>
              <w:t xml:space="preserve">any person with the right to exercise, or who </w:t>
            </w:r>
            <w:proofErr w:type="gramStart"/>
            <w:r>
              <w:t>actually exercises</w:t>
            </w:r>
            <w:proofErr w:type="gramEnd"/>
            <w:r>
              <w:t>, significant influence or control over the supplier</w:t>
            </w:r>
            <w:r w:rsidR="00A65750">
              <w:t>; and</w:t>
            </w:r>
          </w:p>
          <w:p w:rsidRPr="003460AD" w:rsidR="009234AA" w:rsidP="00A674F5" w:rsidRDefault="009234AA" w14:paraId="5DBCD9A9" w14:textId="6455B736">
            <w:pPr>
              <w:widowControl w:val="0"/>
              <w:numPr>
                <w:ilvl w:val="0"/>
                <w:numId w:val="35"/>
              </w:numPr>
              <w:spacing w:after="120"/>
              <w:jc w:val="left"/>
              <w:rPr>
                <w:rFonts w:cs="Arial"/>
              </w:rPr>
            </w:pPr>
            <w:r>
              <w:t xml:space="preserve">any person over which the supplier has the right to exercise, or </w:t>
            </w:r>
            <w:proofErr w:type="gramStart"/>
            <w:r>
              <w:t>actually exercises</w:t>
            </w:r>
            <w:proofErr w:type="gramEnd"/>
            <w:r>
              <w:t>, significant influence or control</w:t>
            </w:r>
            <w:r w:rsidR="00A65750">
              <w:t>.</w:t>
            </w:r>
          </w:p>
        </w:tc>
      </w:tr>
      <w:tr w:rsidRPr="002013EE" w:rsidR="000853A0" w:rsidTr="00472341" w14:paraId="20592178" w14:textId="77777777">
        <w:tc>
          <w:tcPr>
            <w:tcW w:w="2819" w:type="dxa"/>
          </w:tcPr>
          <w:p w:rsidRPr="002013EE" w:rsidR="000853A0" w:rsidP="00CD556E" w:rsidRDefault="000853A0" w14:paraId="1F164079" w14:textId="4F1E9E59">
            <w:pPr>
              <w:pStyle w:val="ListParagraph"/>
              <w:spacing w:before="120" w:after="120"/>
              <w:ind w:left="0"/>
              <w:contextualSpacing w:val="0"/>
              <w:rPr>
                <w:rFonts w:cs="Arial"/>
              </w:rPr>
            </w:pPr>
            <w:r w:rsidRPr="002013EE">
              <w:rPr>
                <w:rFonts w:cs="Arial"/>
              </w:rPr>
              <w:t xml:space="preserve">Consortium </w:t>
            </w:r>
          </w:p>
        </w:tc>
        <w:tc>
          <w:tcPr>
            <w:tcW w:w="5477" w:type="dxa"/>
          </w:tcPr>
          <w:p w:rsidRPr="002013EE" w:rsidR="00751730" w:rsidP="00B32923" w:rsidRDefault="000853A0" w14:paraId="33B420BF" w14:textId="38B1B380">
            <w:pPr>
              <w:pStyle w:val="Default"/>
              <w:spacing w:before="120" w:after="120"/>
              <w:jc w:val="both"/>
              <w:rPr>
                <w:color w:val="auto"/>
                <w:sz w:val="20"/>
                <w:szCs w:val="20"/>
              </w:rPr>
            </w:pPr>
            <w:r w:rsidRPr="002013EE">
              <w:rPr>
                <w:color w:val="auto"/>
                <w:sz w:val="20"/>
                <w:szCs w:val="20"/>
              </w:rPr>
              <w:t>an arrangement between two or more economic operators to cooperate in bidding</w:t>
            </w:r>
            <w:r w:rsidRPr="002013EE" w:rsidR="008B2A0D">
              <w:rPr>
                <w:color w:val="auto"/>
                <w:sz w:val="20"/>
                <w:szCs w:val="20"/>
              </w:rPr>
              <w:t xml:space="preserve"> and to rel</w:t>
            </w:r>
            <w:r w:rsidRPr="002013EE" w:rsidR="00751730">
              <w:rPr>
                <w:color w:val="auto"/>
                <w:sz w:val="20"/>
                <w:szCs w:val="20"/>
              </w:rPr>
              <w:t xml:space="preserve">y on each other’s </w:t>
            </w:r>
            <w:r w:rsidR="00ED1747">
              <w:rPr>
                <w:color w:val="auto"/>
                <w:sz w:val="20"/>
                <w:szCs w:val="20"/>
              </w:rPr>
              <w:t xml:space="preserve">legal and </w:t>
            </w:r>
            <w:r w:rsidRPr="002013EE" w:rsidR="00751730">
              <w:rPr>
                <w:color w:val="auto"/>
                <w:sz w:val="20"/>
                <w:szCs w:val="20"/>
              </w:rPr>
              <w:t>financial</w:t>
            </w:r>
            <w:r w:rsidR="00ED1747">
              <w:rPr>
                <w:color w:val="auto"/>
                <w:sz w:val="20"/>
                <w:szCs w:val="20"/>
              </w:rPr>
              <w:t xml:space="preserve"> capacity</w:t>
            </w:r>
            <w:r w:rsidRPr="002013EE" w:rsidR="00751730">
              <w:rPr>
                <w:color w:val="auto"/>
                <w:sz w:val="20"/>
                <w:szCs w:val="20"/>
              </w:rPr>
              <w:t xml:space="preserve"> and/</w:t>
            </w:r>
            <w:r w:rsidRPr="002013EE" w:rsidR="008B2A0D">
              <w:rPr>
                <w:color w:val="auto"/>
                <w:sz w:val="20"/>
                <w:szCs w:val="20"/>
              </w:rPr>
              <w:t>or technica</w:t>
            </w:r>
            <w:r w:rsidRPr="002013EE" w:rsidR="00C72703">
              <w:rPr>
                <w:color w:val="auto"/>
                <w:sz w:val="20"/>
                <w:szCs w:val="20"/>
              </w:rPr>
              <w:t xml:space="preserve">l </w:t>
            </w:r>
            <w:r w:rsidR="00ED1747">
              <w:rPr>
                <w:color w:val="auto"/>
                <w:sz w:val="20"/>
                <w:szCs w:val="20"/>
              </w:rPr>
              <w:t>ability</w:t>
            </w:r>
            <w:r w:rsidRPr="002013EE" w:rsidR="00ED1747">
              <w:rPr>
                <w:color w:val="auto"/>
                <w:sz w:val="20"/>
                <w:szCs w:val="20"/>
              </w:rPr>
              <w:t xml:space="preserve"> </w:t>
            </w:r>
            <w:r w:rsidRPr="002013EE" w:rsidR="00C72703">
              <w:rPr>
                <w:color w:val="auto"/>
                <w:sz w:val="20"/>
                <w:szCs w:val="20"/>
              </w:rPr>
              <w:t>to submit a Tender and</w:t>
            </w:r>
            <w:r w:rsidRPr="002013EE" w:rsidR="00B32923">
              <w:rPr>
                <w:color w:val="auto"/>
                <w:sz w:val="20"/>
                <w:szCs w:val="20"/>
              </w:rPr>
              <w:t xml:space="preserve"> </w:t>
            </w:r>
            <w:proofErr w:type="gramStart"/>
            <w:r w:rsidRPr="002013EE" w:rsidR="008B2A0D">
              <w:rPr>
                <w:color w:val="auto"/>
                <w:sz w:val="20"/>
                <w:szCs w:val="20"/>
              </w:rPr>
              <w:t>whether or not</w:t>
            </w:r>
            <w:proofErr w:type="gramEnd"/>
            <w:r w:rsidRPr="002013EE" w:rsidR="008B2A0D">
              <w:rPr>
                <w:color w:val="auto"/>
                <w:sz w:val="20"/>
                <w:szCs w:val="20"/>
              </w:rPr>
              <w:t xml:space="preserve"> the ultimate intended contractual structure is a corporate </w:t>
            </w:r>
            <w:r w:rsidR="00873BAD">
              <w:rPr>
                <w:color w:val="auto"/>
                <w:sz w:val="20"/>
                <w:szCs w:val="20"/>
              </w:rPr>
              <w:t>joint venture</w:t>
            </w:r>
            <w:r w:rsidRPr="002013EE" w:rsidR="00873BAD">
              <w:rPr>
                <w:color w:val="auto"/>
                <w:sz w:val="20"/>
                <w:szCs w:val="20"/>
              </w:rPr>
              <w:t xml:space="preserve"> </w:t>
            </w:r>
            <w:r w:rsidRPr="002013EE" w:rsidR="008B2A0D">
              <w:rPr>
                <w:color w:val="auto"/>
                <w:sz w:val="20"/>
                <w:szCs w:val="20"/>
              </w:rPr>
              <w:t>or a prime/material sub-contractor model</w:t>
            </w:r>
            <w:r w:rsidR="00F924F5">
              <w:rPr>
                <w:color w:val="auto"/>
                <w:sz w:val="20"/>
                <w:szCs w:val="20"/>
              </w:rPr>
              <w:t xml:space="preserve"> </w:t>
            </w:r>
          </w:p>
        </w:tc>
      </w:tr>
      <w:tr w:rsidRPr="002013EE" w:rsidR="000853A0" w:rsidTr="00472341" w14:paraId="77F787AE" w14:textId="77777777">
        <w:tc>
          <w:tcPr>
            <w:tcW w:w="2819" w:type="dxa"/>
          </w:tcPr>
          <w:p w:rsidRPr="002013EE" w:rsidR="000853A0" w:rsidP="00CD556E" w:rsidRDefault="000853A0" w14:paraId="54C5DB04" w14:textId="143FFA83">
            <w:pPr>
              <w:pStyle w:val="ListParagraph"/>
              <w:spacing w:before="120" w:after="120"/>
              <w:ind w:left="0"/>
              <w:contextualSpacing w:val="0"/>
              <w:rPr>
                <w:rFonts w:cs="Arial"/>
              </w:rPr>
            </w:pPr>
            <w:r w:rsidRPr="002013EE">
              <w:rPr>
                <w:rFonts w:cs="Arial"/>
              </w:rPr>
              <w:t>Consortium Member</w:t>
            </w:r>
            <w:r w:rsidR="001D6EAD">
              <w:rPr>
                <w:rFonts w:cs="Arial"/>
              </w:rPr>
              <w:t>(s)</w:t>
            </w:r>
          </w:p>
        </w:tc>
        <w:tc>
          <w:tcPr>
            <w:tcW w:w="5477" w:type="dxa"/>
          </w:tcPr>
          <w:p w:rsidRPr="002013EE" w:rsidR="000853A0" w:rsidP="00CD556E" w:rsidRDefault="000853A0" w14:paraId="4570158C" w14:textId="7D0EAD24">
            <w:pPr>
              <w:pStyle w:val="Default"/>
              <w:spacing w:before="120" w:after="120"/>
              <w:jc w:val="both"/>
              <w:rPr>
                <w:color w:val="auto"/>
                <w:sz w:val="20"/>
                <w:szCs w:val="20"/>
              </w:rPr>
            </w:pPr>
            <w:r w:rsidRPr="002013EE">
              <w:rPr>
                <w:color w:val="auto"/>
                <w:sz w:val="20"/>
                <w:szCs w:val="20"/>
              </w:rPr>
              <w:t xml:space="preserve">an economic operator who is bidding as part of a Consortium </w:t>
            </w:r>
          </w:p>
        </w:tc>
      </w:tr>
      <w:tr w:rsidRPr="002013EE" w:rsidR="000853A0" w:rsidTr="00472341" w14:paraId="4BE7932B" w14:textId="77777777">
        <w:tc>
          <w:tcPr>
            <w:tcW w:w="2819" w:type="dxa"/>
          </w:tcPr>
          <w:p w:rsidRPr="002013EE" w:rsidR="000853A0" w:rsidP="00CD556E" w:rsidRDefault="000853A0" w14:paraId="5320A585" w14:textId="5639C83A">
            <w:pPr>
              <w:pStyle w:val="ListParagraph"/>
              <w:spacing w:before="120" w:after="120"/>
              <w:ind w:left="0"/>
              <w:contextualSpacing w:val="0"/>
              <w:rPr>
                <w:rFonts w:cs="Arial"/>
              </w:rPr>
            </w:pPr>
            <w:r w:rsidRPr="002013EE">
              <w:rPr>
                <w:rFonts w:cs="Arial"/>
              </w:rPr>
              <w:t xml:space="preserve">Contract </w:t>
            </w:r>
          </w:p>
        </w:tc>
        <w:tc>
          <w:tcPr>
            <w:tcW w:w="5477" w:type="dxa"/>
          </w:tcPr>
          <w:p w:rsidRPr="002013EE" w:rsidR="000853A0" w:rsidP="00CD556E" w:rsidRDefault="000853A0" w14:paraId="267AB111" w14:textId="7E709D0C">
            <w:pPr>
              <w:pStyle w:val="Default"/>
              <w:spacing w:before="120" w:after="120"/>
              <w:jc w:val="both"/>
              <w:rPr>
                <w:color w:val="auto"/>
                <w:sz w:val="20"/>
                <w:szCs w:val="20"/>
              </w:rPr>
            </w:pPr>
            <w:r w:rsidRPr="002013EE">
              <w:rPr>
                <w:color w:val="auto"/>
                <w:sz w:val="20"/>
                <w:szCs w:val="20"/>
              </w:rPr>
              <w:t xml:space="preserve">the legally binding contractual documentation to be entered into between the Authority and the successful Tenderer </w:t>
            </w:r>
          </w:p>
        </w:tc>
      </w:tr>
      <w:tr w:rsidRPr="002013EE" w:rsidR="00B32770" w:rsidTr="00472341" w14:paraId="09553DE4" w14:textId="77777777">
        <w:tc>
          <w:tcPr>
            <w:tcW w:w="2819" w:type="dxa"/>
          </w:tcPr>
          <w:p w:rsidRPr="002013EE" w:rsidR="00B32770" w:rsidP="00CD556E" w:rsidRDefault="00B32770" w14:paraId="765F628F" w14:textId="0D4903D6">
            <w:pPr>
              <w:pStyle w:val="ListParagraph"/>
              <w:spacing w:before="120" w:after="120"/>
              <w:ind w:left="0"/>
              <w:contextualSpacing w:val="0"/>
              <w:rPr>
                <w:rFonts w:cs="Arial"/>
              </w:rPr>
            </w:pPr>
            <w:r>
              <w:rPr>
                <w:rFonts w:cs="Arial"/>
              </w:rPr>
              <w:t>Contract Award Notice</w:t>
            </w:r>
          </w:p>
        </w:tc>
        <w:tc>
          <w:tcPr>
            <w:tcW w:w="5477" w:type="dxa"/>
          </w:tcPr>
          <w:p w:rsidRPr="002013EE" w:rsidR="00B32770" w:rsidP="00CD556E" w:rsidRDefault="00B32770" w14:paraId="4454EEAD" w14:textId="7BA67948">
            <w:pPr>
              <w:pStyle w:val="Default"/>
              <w:spacing w:before="120" w:after="120"/>
              <w:jc w:val="both"/>
              <w:rPr>
                <w:color w:val="auto"/>
                <w:sz w:val="20"/>
                <w:szCs w:val="20"/>
              </w:rPr>
            </w:pPr>
            <w:r>
              <w:rPr>
                <w:color w:val="auto"/>
                <w:sz w:val="20"/>
                <w:szCs w:val="20"/>
              </w:rPr>
              <w:t>the notice notifying the market of the contract award as set out in Section 50(2) of the Act</w:t>
            </w:r>
          </w:p>
        </w:tc>
      </w:tr>
    </w:tbl>
    <w:p w:rsidR="00445FC4" w:rsidRDefault="00445FC4" w14:paraId="2CDCEECE" w14:textId="7213C8CC"/>
    <w:p w:rsidR="00445FC4" w:rsidRDefault="00445FC4" w14:paraId="7C0B2AF3" w14:textId="77777777">
      <w:pPr>
        <w:spacing w:after="200" w:line="276" w:lineRule="auto"/>
        <w:jc w:val="left"/>
      </w:pPr>
      <w:r>
        <w:br w:type="page"/>
      </w:r>
    </w:p>
    <w:p w:rsidR="00445FC4" w:rsidRDefault="00445FC4" w14:paraId="5E68B5D0" w14:textId="77777777"/>
    <w:tbl>
      <w:tblPr>
        <w:tblStyle w:val="TableGrid"/>
        <w:tblW w:w="0" w:type="auto"/>
        <w:tblInd w:w="720" w:type="dxa"/>
        <w:tblLayout w:type="fixed"/>
        <w:tblLook w:val="04A0" w:firstRow="1" w:lastRow="0" w:firstColumn="1" w:lastColumn="0" w:noHBand="0" w:noVBand="1"/>
      </w:tblPr>
      <w:tblGrid>
        <w:gridCol w:w="2819"/>
        <w:gridCol w:w="5477"/>
      </w:tblGrid>
      <w:tr w:rsidRPr="002013EE" w:rsidR="00353C15" w:rsidTr="58189D89" w14:paraId="34F09F73" w14:textId="77777777">
        <w:tc>
          <w:tcPr>
            <w:tcW w:w="2819" w:type="dxa"/>
          </w:tcPr>
          <w:p w:rsidR="00353C15" w:rsidP="00353C15" w:rsidRDefault="00353C15" w14:paraId="3FC44C61" w14:textId="5AAEC85C">
            <w:pPr>
              <w:pStyle w:val="ListParagraph"/>
              <w:spacing w:before="120" w:after="120"/>
              <w:ind w:left="0"/>
              <w:contextualSpacing w:val="0"/>
              <w:rPr>
                <w:rFonts w:cs="Arial"/>
              </w:rPr>
            </w:pPr>
            <w:r>
              <w:t xml:space="preserve">Core Supplier Information </w:t>
            </w:r>
          </w:p>
        </w:tc>
        <w:tc>
          <w:tcPr>
            <w:tcW w:w="5477" w:type="dxa"/>
          </w:tcPr>
          <w:p w:rsidRPr="000E680F" w:rsidR="00353C15" w:rsidP="00353C15" w:rsidRDefault="00353C15" w14:paraId="7E4954C6" w14:textId="6D00B9CF">
            <w:pPr>
              <w:widowControl w:val="0"/>
              <w:spacing w:after="120"/>
            </w:pPr>
            <w:r>
              <w:t>means t</w:t>
            </w:r>
            <w:r w:rsidRPr="000E680F">
              <w:t xml:space="preserve">he core supplier information </w:t>
            </w:r>
            <w:r>
              <w:t xml:space="preserve">as </w:t>
            </w:r>
            <w:r w:rsidRPr="000E680F">
              <w:t xml:space="preserve">defined in regulation 6(9) of the Regulations </w:t>
            </w:r>
            <w:r>
              <w:t>and</w:t>
            </w:r>
            <w:r w:rsidRPr="000E680F">
              <w:t xml:space="preserve"> divided into four key categories of information and </w:t>
            </w:r>
            <w:r>
              <w:t>including:</w:t>
            </w:r>
          </w:p>
          <w:p w:rsidRPr="000E680F" w:rsidR="00353C15" w:rsidP="00353C15" w:rsidRDefault="00353C15" w14:paraId="5E462A96" w14:textId="582000B5">
            <w:pPr>
              <w:widowControl w:val="0"/>
              <w:numPr>
                <w:ilvl w:val="0"/>
                <w:numId w:val="11"/>
              </w:numPr>
              <w:spacing w:after="120"/>
              <w:jc w:val="left"/>
            </w:pPr>
            <w:r w:rsidRPr="000E680F">
              <w:t xml:space="preserve">basic information – this includes (and is not limited to) the supplier’s name, unique identifier, address, VAT number (if applicable), legal form and date of company registration (if applicable), details of qualifications/trade associations and classification, for example whether the supplier is a SME and/or a public service </w:t>
            </w:r>
            <w:proofErr w:type="gramStart"/>
            <w:r w:rsidRPr="000E680F">
              <w:t>mutual</w:t>
            </w:r>
            <w:r>
              <w:t>;</w:t>
            </w:r>
            <w:proofErr w:type="gramEnd"/>
          </w:p>
          <w:p w:rsidRPr="000E680F" w:rsidR="00353C15" w:rsidP="00353C15" w:rsidRDefault="00353C15" w14:paraId="44DCA3AB" w14:textId="40117DE0">
            <w:pPr>
              <w:widowControl w:val="0"/>
              <w:numPr>
                <w:ilvl w:val="0"/>
                <w:numId w:val="11"/>
              </w:numPr>
              <w:spacing w:after="120"/>
              <w:jc w:val="left"/>
            </w:pPr>
            <w:r w:rsidRPr="000E680F">
              <w:t xml:space="preserve">economic and financial standing </w:t>
            </w:r>
            <w:proofErr w:type="gramStart"/>
            <w:r w:rsidRPr="000E680F">
              <w:t>information</w:t>
            </w:r>
            <w:r w:rsidR="00873BAD">
              <w:t>;</w:t>
            </w:r>
            <w:proofErr w:type="gramEnd"/>
            <w:r w:rsidRPr="000E680F">
              <w:t xml:space="preserve"> </w:t>
            </w:r>
          </w:p>
          <w:p w:rsidRPr="000E680F" w:rsidR="00353C15" w:rsidP="00353C15" w:rsidRDefault="009234AA" w14:paraId="5F7FB587" w14:textId="7B4CAE64">
            <w:pPr>
              <w:widowControl w:val="0"/>
              <w:numPr>
                <w:ilvl w:val="0"/>
                <w:numId w:val="11"/>
              </w:numPr>
              <w:spacing w:after="120"/>
              <w:jc w:val="left"/>
            </w:pPr>
            <w:r>
              <w:t>C</w:t>
            </w:r>
            <w:r w:rsidRPr="000E680F" w:rsidR="00353C15">
              <w:t xml:space="preserve">onnected </w:t>
            </w:r>
            <w:r>
              <w:t>P</w:t>
            </w:r>
            <w:r w:rsidRPr="000E680F" w:rsidR="00353C15">
              <w:t>erson</w:t>
            </w:r>
            <w:r w:rsidR="007A6964">
              <w:t xml:space="preserve"> i</w:t>
            </w:r>
            <w:r w:rsidRPr="000E680F" w:rsidR="00353C15">
              <w:t>nformation</w:t>
            </w:r>
            <w:r w:rsidR="00353C15">
              <w:t>; and</w:t>
            </w:r>
            <w:r w:rsidRPr="000E680F" w:rsidR="00353C15">
              <w:t xml:space="preserve"> </w:t>
            </w:r>
          </w:p>
          <w:p w:rsidR="00353C15" w:rsidP="00353C15" w:rsidRDefault="00353C15" w14:paraId="68B2F868" w14:textId="4163F726">
            <w:pPr>
              <w:widowControl w:val="0"/>
              <w:numPr>
                <w:ilvl w:val="0"/>
                <w:numId w:val="11"/>
              </w:numPr>
              <w:spacing w:after="120"/>
              <w:jc w:val="left"/>
            </w:pPr>
            <w:r w:rsidRPr="000E680F">
              <w:t xml:space="preserve">exclusion grounds information </w:t>
            </w:r>
          </w:p>
        </w:tc>
      </w:tr>
      <w:tr w:rsidRPr="002013EE" w:rsidR="00A97E81" w:rsidTr="58189D89" w14:paraId="217A966E" w14:textId="77777777">
        <w:tc>
          <w:tcPr>
            <w:tcW w:w="2819" w:type="dxa"/>
          </w:tcPr>
          <w:p w:rsidR="00A97E81" w:rsidP="00A97E81" w:rsidRDefault="00A97E81" w14:paraId="5599A4A9" w14:textId="63620C1C">
            <w:pPr>
              <w:pStyle w:val="ListParagraph"/>
              <w:spacing w:before="120" w:after="120"/>
              <w:ind w:left="0"/>
              <w:contextualSpacing w:val="0"/>
              <w:rPr>
                <w:rFonts w:cs="Arial"/>
              </w:rPr>
            </w:pPr>
            <w:r>
              <w:rPr>
                <w:rFonts w:cs="Arial"/>
              </w:rPr>
              <w:t xml:space="preserve">Data Protection Legislation </w:t>
            </w:r>
          </w:p>
        </w:tc>
        <w:tc>
          <w:tcPr>
            <w:tcW w:w="5477" w:type="dxa"/>
          </w:tcPr>
          <w:p w:rsidR="00A97E81" w:rsidP="00A97E81" w:rsidRDefault="00A97E81" w14:paraId="024EBB78" w14:textId="54C01875">
            <w:pPr>
              <w:pStyle w:val="Default"/>
              <w:spacing w:before="120" w:after="120"/>
              <w:jc w:val="both"/>
              <w:rPr>
                <w:color w:val="auto"/>
                <w:sz w:val="20"/>
                <w:szCs w:val="20"/>
              </w:rPr>
            </w:pPr>
            <w:r w:rsidRPr="009E0CA0">
              <w:rPr>
                <w:color w:val="auto"/>
                <w:sz w:val="20"/>
                <w:szCs w:val="20"/>
              </w:rPr>
              <w:t xml:space="preserve">means the UK GDPR, the Data Protection Act 2018 and the Privacy and Electronic Communications (EC Directive) Regulations 2003 </w:t>
            </w:r>
            <w:r>
              <w:rPr>
                <w:color w:val="auto"/>
                <w:sz w:val="20"/>
                <w:szCs w:val="20"/>
              </w:rPr>
              <w:t xml:space="preserve">as amended </w:t>
            </w:r>
            <w:r w:rsidR="00EF3125">
              <w:rPr>
                <w:color w:val="auto"/>
                <w:sz w:val="20"/>
                <w:szCs w:val="20"/>
              </w:rPr>
              <w:t xml:space="preserve">from time to time </w:t>
            </w:r>
            <w:r w:rsidRPr="009E0CA0">
              <w:rPr>
                <w:color w:val="auto"/>
                <w:sz w:val="20"/>
                <w:szCs w:val="20"/>
              </w:rPr>
              <w:t>and all applicable law about the processing of personal data and privacy, including any codes of conduct and guidance issued by the Information Commissioner's Office</w:t>
            </w:r>
            <w:r>
              <w:rPr>
                <w:color w:val="auto"/>
                <w:sz w:val="20"/>
                <w:szCs w:val="20"/>
              </w:rPr>
              <w:t xml:space="preserve"> or other relevant regulatory authority</w:t>
            </w:r>
          </w:p>
        </w:tc>
      </w:tr>
      <w:tr w:rsidRPr="002013EE" w:rsidR="00C960FF" w:rsidTr="58189D89" w14:paraId="2FA4741C" w14:textId="77777777">
        <w:tc>
          <w:tcPr>
            <w:tcW w:w="2819" w:type="dxa"/>
          </w:tcPr>
          <w:p w:rsidR="00C960FF" w:rsidP="00CD556E" w:rsidRDefault="00C960FF" w14:paraId="2B87202E" w14:textId="199F25CF">
            <w:pPr>
              <w:pStyle w:val="ListParagraph"/>
              <w:spacing w:before="120" w:after="120"/>
              <w:ind w:left="0"/>
              <w:contextualSpacing w:val="0"/>
              <w:rPr>
                <w:rFonts w:cs="Arial"/>
              </w:rPr>
            </w:pPr>
            <w:r>
              <w:rPr>
                <w:rFonts w:cs="Arial"/>
              </w:rPr>
              <w:t>Debarment List</w:t>
            </w:r>
          </w:p>
        </w:tc>
        <w:tc>
          <w:tcPr>
            <w:tcW w:w="5477" w:type="dxa"/>
          </w:tcPr>
          <w:p w:rsidR="00C960FF" w:rsidP="00CD556E" w:rsidRDefault="00C960FF" w14:paraId="79EA6152" w14:textId="19A3E364">
            <w:pPr>
              <w:pStyle w:val="Default"/>
              <w:spacing w:before="120" w:after="120"/>
              <w:jc w:val="both"/>
              <w:rPr>
                <w:color w:val="auto"/>
                <w:sz w:val="20"/>
                <w:szCs w:val="20"/>
              </w:rPr>
            </w:pPr>
            <w:r w:rsidRPr="00475C8E">
              <w:rPr>
                <w:color w:val="auto"/>
                <w:sz w:val="20"/>
                <w:szCs w:val="20"/>
              </w:rPr>
              <w:t>a list of suppliers</w:t>
            </w:r>
            <w:r w:rsidR="00F924F5">
              <w:rPr>
                <w:color w:val="auto"/>
                <w:sz w:val="20"/>
                <w:szCs w:val="20"/>
              </w:rPr>
              <w:t xml:space="preserve"> on the Central Digital Platform</w:t>
            </w:r>
            <w:r w:rsidR="00A90925">
              <w:rPr>
                <w:color w:val="auto"/>
                <w:sz w:val="20"/>
                <w:szCs w:val="20"/>
              </w:rPr>
              <w:t>/ Atamis</w:t>
            </w:r>
            <w:r w:rsidR="008116A2">
              <w:rPr>
                <w:color w:val="auto"/>
                <w:sz w:val="20"/>
                <w:szCs w:val="20"/>
              </w:rPr>
              <w:t xml:space="preserve"> (</w:t>
            </w:r>
            <w:r w:rsidRPr="008116A2" w:rsidR="008116A2">
              <w:rPr>
                <w:color w:val="auto"/>
                <w:sz w:val="20"/>
                <w:szCs w:val="20"/>
              </w:rPr>
              <w:t xml:space="preserve">or other </w:t>
            </w:r>
            <w:r w:rsidR="00A97E81">
              <w:rPr>
                <w:color w:val="auto"/>
                <w:sz w:val="20"/>
                <w:szCs w:val="20"/>
              </w:rPr>
              <w:t>G</w:t>
            </w:r>
            <w:r w:rsidRPr="008116A2" w:rsidR="008116A2">
              <w:rPr>
                <w:color w:val="auto"/>
                <w:sz w:val="20"/>
                <w:szCs w:val="20"/>
              </w:rPr>
              <w:t>overnment platform</w:t>
            </w:r>
            <w:r w:rsidR="008116A2">
              <w:rPr>
                <w:color w:val="auto"/>
                <w:sz w:val="20"/>
                <w:szCs w:val="20"/>
              </w:rPr>
              <w:t>)</w:t>
            </w:r>
            <w:r w:rsidRPr="00475C8E">
              <w:rPr>
                <w:color w:val="auto"/>
                <w:sz w:val="20"/>
                <w:szCs w:val="20"/>
              </w:rPr>
              <w:t xml:space="preserve"> excluded by virtue of a mandatory or discretionary exclusion ground under Section 62 of the Act</w:t>
            </w:r>
          </w:p>
        </w:tc>
      </w:tr>
      <w:tr w:rsidRPr="002013EE" w:rsidR="00FF02B8" w:rsidTr="58189D89" w14:paraId="3443A83D" w14:textId="77777777">
        <w:tc>
          <w:tcPr>
            <w:tcW w:w="2819" w:type="dxa"/>
          </w:tcPr>
          <w:p w:rsidRPr="00FF02B8" w:rsidR="00FF02B8" w:rsidP="00FF02B8" w:rsidRDefault="00FF02B8" w14:paraId="0114359F" w14:textId="78647FAF">
            <w:pPr>
              <w:pStyle w:val="ListParagraph"/>
              <w:spacing w:before="120" w:after="120"/>
              <w:ind w:left="0"/>
              <w:contextualSpacing w:val="0"/>
              <w:rPr>
                <w:rFonts w:cs="Arial"/>
              </w:rPr>
            </w:pPr>
            <w:r w:rsidRPr="00FF02B8">
              <w:rPr>
                <w:rFonts w:cs="Arial"/>
                <w:color w:val="000000" w:themeColor="text1"/>
              </w:rPr>
              <w:t xml:space="preserve">Discretionary Exclusion Ground </w:t>
            </w:r>
          </w:p>
        </w:tc>
        <w:tc>
          <w:tcPr>
            <w:tcW w:w="5477" w:type="dxa"/>
          </w:tcPr>
          <w:p w:rsidRPr="00FF02B8" w:rsidR="00FF02B8" w:rsidP="00FF02B8" w:rsidRDefault="00FF02B8" w14:paraId="7F59D4BF" w14:textId="42835E6D">
            <w:pPr>
              <w:pStyle w:val="Default"/>
              <w:spacing w:before="120" w:after="120"/>
              <w:jc w:val="both"/>
              <w:rPr>
                <w:color w:val="auto"/>
                <w:sz w:val="20"/>
                <w:szCs w:val="20"/>
              </w:rPr>
            </w:pPr>
            <w:r w:rsidRPr="00FF02B8">
              <w:rPr>
                <w:color w:val="000000" w:themeColor="text1"/>
                <w:sz w:val="20"/>
                <w:szCs w:val="20"/>
              </w:rPr>
              <w:t>the discretionary grounds for exclusion as set out in Schedule 7 of the Act</w:t>
            </w:r>
          </w:p>
        </w:tc>
      </w:tr>
      <w:tr w:rsidRPr="002013EE" w:rsidR="00FF02B8" w:rsidTr="58189D89" w14:paraId="04E9AAE0" w14:textId="77777777">
        <w:tc>
          <w:tcPr>
            <w:tcW w:w="2819" w:type="dxa"/>
          </w:tcPr>
          <w:p w:rsidRPr="002013EE" w:rsidR="00FF02B8" w:rsidP="00FF02B8" w:rsidRDefault="00FF02B8" w14:paraId="664EEEF5" w14:textId="47542FA0">
            <w:pPr>
              <w:pStyle w:val="ListParagraph"/>
              <w:spacing w:before="120" w:after="120"/>
              <w:ind w:left="0"/>
              <w:contextualSpacing w:val="0"/>
              <w:rPr>
                <w:rFonts w:cs="Arial"/>
              </w:rPr>
            </w:pPr>
            <w:r w:rsidRPr="002013EE">
              <w:rPr>
                <w:rFonts w:cs="Arial"/>
              </w:rPr>
              <w:t xml:space="preserve">Draft Contract </w:t>
            </w:r>
          </w:p>
        </w:tc>
        <w:tc>
          <w:tcPr>
            <w:tcW w:w="5477" w:type="dxa"/>
          </w:tcPr>
          <w:p w:rsidRPr="002013EE" w:rsidR="00FF02B8" w:rsidP="00FF02B8" w:rsidRDefault="00FF02B8" w14:paraId="7D321201" w14:textId="47CB26D7">
            <w:pPr>
              <w:pStyle w:val="ListParagraph"/>
              <w:spacing w:before="120" w:after="120"/>
              <w:ind w:left="0"/>
              <w:contextualSpacing w:val="0"/>
              <w:rPr>
                <w:rFonts w:cs="Arial"/>
              </w:rPr>
            </w:pPr>
            <w:r w:rsidRPr="002013EE">
              <w:rPr>
                <w:rFonts w:cs="Arial"/>
              </w:rPr>
              <w:t xml:space="preserve">the draft contract at </w:t>
            </w:r>
            <w:r>
              <w:rPr>
                <w:rFonts w:cs="Arial"/>
              </w:rPr>
              <w:t xml:space="preserve">ITT </w:t>
            </w:r>
            <w:r w:rsidRPr="002013EE">
              <w:rPr>
                <w:rFonts w:cs="Arial"/>
              </w:rPr>
              <w:t xml:space="preserve">Schedule </w:t>
            </w:r>
            <w:r>
              <w:rPr>
                <w:rFonts w:cs="Arial"/>
              </w:rPr>
              <w:t>7</w:t>
            </w:r>
            <w:r w:rsidRPr="002013EE">
              <w:rPr>
                <w:rFonts w:cs="Arial"/>
              </w:rPr>
              <w:t xml:space="preserve"> (Draft Contract) that will form the basis of the Contract </w:t>
            </w:r>
          </w:p>
        </w:tc>
      </w:tr>
      <w:tr w:rsidRPr="002013EE" w:rsidR="00FF02B8" w:rsidTr="58189D89" w14:paraId="4CEC1D0F" w14:textId="77777777">
        <w:tc>
          <w:tcPr>
            <w:tcW w:w="2819" w:type="dxa"/>
          </w:tcPr>
          <w:p w:rsidRPr="002013EE" w:rsidR="00FF02B8" w:rsidP="00FF02B8" w:rsidRDefault="00FF02B8" w14:paraId="62F06ABB" w14:textId="309D9D71">
            <w:pPr>
              <w:pStyle w:val="ListParagraph"/>
              <w:spacing w:before="120" w:after="120"/>
              <w:ind w:left="0"/>
              <w:contextualSpacing w:val="0"/>
              <w:rPr>
                <w:rFonts w:cs="Arial"/>
              </w:rPr>
            </w:pPr>
            <w:r w:rsidRPr="002013EE">
              <w:rPr>
                <w:rFonts w:cs="Arial"/>
              </w:rPr>
              <w:t xml:space="preserve">EIR </w:t>
            </w:r>
          </w:p>
        </w:tc>
        <w:tc>
          <w:tcPr>
            <w:tcW w:w="5477" w:type="dxa"/>
          </w:tcPr>
          <w:p w:rsidRPr="002013EE" w:rsidR="00FF02B8" w:rsidP="00FF02B8" w:rsidRDefault="00FF02B8" w14:paraId="3C3B6059" w14:textId="61B4A5F7">
            <w:pPr>
              <w:pStyle w:val="ListParagraph"/>
              <w:spacing w:before="120" w:after="120"/>
              <w:ind w:left="0"/>
              <w:contextualSpacing w:val="0"/>
              <w:rPr>
                <w:rFonts w:cs="Arial"/>
              </w:rPr>
            </w:pPr>
            <w:r w:rsidRPr="002013EE">
              <w:rPr>
                <w:rFonts w:cs="Arial"/>
              </w:rPr>
              <w:t>the Environmental Information Regulations 2004, as amended f</w:t>
            </w:r>
            <w:r>
              <w:rPr>
                <w:rFonts w:cs="Arial"/>
              </w:rPr>
              <w:t xml:space="preserve">rom </w:t>
            </w:r>
            <w:r w:rsidRPr="002013EE">
              <w:rPr>
                <w:rFonts w:cs="Arial"/>
              </w:rPr>
              <w:t>time to time</w:t>
            </w:r>
            <w:r>
              <w:rPr>
                <w:rFonts w:cs="Arial"/>
              </w:rPr>
              <w:t xml:space="preserve"> (SI 2004/3391)</w:t>
            </w:r>
          </w:p>
        </w:tc>
      </w:tr>
      <w:tr w:rsidRPr="002013EE" w:rsidR="00FF02B8" w:rsidTr="58189D89" w14:paraId="6905A2D4" w14:textId="77777777">
        <w:tc>
          <w:tcPr>
            <w:tcW w:w="2819" w:type="dxa"/>
          </w:tcPr>
          <w:p w:rsidRPr="002013EE" w:rsidR="00FF02B8" w:rsidP="00FF02B8" w:rsidRDefault="00FF02B8" w14:paraId="4E61E6FB" w14:textId="4121E354">
            <w:pPr>
              <w:pStyle w:val="ListParagraph"/>
              <w:spacing w:before="120" w:after="120"/>
              <w:ind w:left="0"/>
              <w:contextualSpacing w:val="0"/>
              <w:rPr>
                <w:rFonts w:cs="Arial"/>
              </w:rPr>
            </w:pPr>
            <w:r>
              <w:t>Excludable Supplier</w:t>
            </w:r>
          </w:p>
        </w:tc>
        <w:tc>
          <w:tcPr>
            <w:tcW w:w="5477" w:type="dxa"/>
          </w:tcPr>
          <w:p w:rsidRPr="002013EE" w:rsidR="00FF02B8" w:rsidP="00FF02B8" w:rsidRDefault="00FF02B8" w14:paraId="1CE71B0E" w14:textId="579DF154">
            <w:pPr>
              <w:pStyle w:val="ListParagraph"/>
              <w:spacing w:before="120" w:after="120"/>
              <w:ind w:left="0"/>
              <w:contextualSpacing w:val="0"/>
              <w:rPr>
                <w:rFonts w:cs="Arial"/>
              </w:rPr>
            </w:pPr>
            <w:r>
              <w:t>a Tenderer is an excludable supplier if either: (i) the Authority considers that a discretionary exclusion ground applies to the Tenderer, Connected Person, or an Associated Person and the circumstances giving rise to the application of the exclusion ground are continuing or likely to occur again; or (ii) the Tenderer or an Associated Person is on the Debarment List by virtue of a discretionary exclusion ground</w:t>
            </w:r>
          </w:p>
        </w:tc>
      </w:tr>
      <w:tr w:rsidRPr="002013EE" w:rsidR="00FF02B8" w:rsidTr="58189D89" w14:paraId="4EC5D794" w14:textId="77777777">
        <w:tc>
          <w:tcPr>
            <w:tcW w:w="2819" w:type="dxa"/>
          </w:tcPr>
          <w:p w:rsidR="00FF02B8" w:rsidP="00FF02B8" w:rsidRDefault="00FF02B8" w14:paraId="7778C221" w14:textId="1995FEA2">
            <w:pPr>
              <w:pStyle w:val="ListParagraph"/>
              <w:spacing w:before="120" w:after="120"/>
              <w:ind w:left="0"/>
              <w:contextualSpacing w:val="0"/>
            </w:pPr>
            <w:r>
              <w:t>Excluded Supplier</w:t>
            </w:r>
          </w:p>
        </w:tc>
        <w:tc>
          <w:tcPr>
            <w:tcW w:w="5477" w:type="dxa"/>
          </w:tcPr>
          <w:p w:rsidR="00FF02B8" w:rsidP="00FF02B8" w:rsidRDefault="00FF02B8" w14:paraId="6EBC7448" w14:textId="613FFA95">
            <w:pPr>
              <w:pStyle w:val="ListParagraph"/>
              <w:spacing w:before="120" w:after="120"/>
              <w:ind w:left="0"/>
              <w:contextualSpacing w:val="0"/>
            </w:pPr>
            <w:r>
              <w:t>a Tenderer is an excluded supplier if either: (i) the Authority considers that a mandatory exclusion ground applies to the Tenderer, Connected Person, or an Associated Person and the circumstances giving rise to the application of the exclusion ground are continuing or likely to occur again; or (ii) the Tenderer or an Associated Person is on the Debarment List by virtue of a mandatory exclusion ground</w:t>
            </w:r>
          </w:p>
        </w:tc>
      </w:tr>
      <w:tr w:rsidRPr="002013EE" w:rsidR="00FF02B8" w:rsidTr="58189D89" w14:paraId="00417B3F" w14:textId="77777777">
        <w:tc>
          <w:tcPr>
            <w:tcW w:w="2819" w:type="dxa"/>
          </w:tcPr>
          <w:p w:rsidRPr="00FB33F5" w:rsidR="00FF02B8" w:rsidP="00FF02B8" w:rsidRDefault="00FF02B8" w14:paraId="58807518" w14:textId="5F6D4A2B">
            <w:pPr>
              <w:pStyle w:val="Default"/>
              <w:spacing w:before="120" w:after="120"/>
              <w:jc w:val="both"/>
              <w:rPr>
                <w:color w:val="auto"/>
                <w:sz w:val="20"/>
                <w:szCs w:val="20"/>
              </w:rPr>
            </w:pPr>
            <w:r w:rsidRPr="00FB33F5">
              <w:rPr>
                <w:color w:val="auto"/>
                <w:sz w:val="20"/>
                <w:szCs w:val="20"/>
              </w:rPr>
              <w:t xml:space="preserve">Exclusion Ground </w:t>
            </w:r>
          </w:p>
        </w:tc>
        <w:tc>
          <w:tcPr>
            <w:tcW w:w="5477" w:type="dxa"/>
          </w:tcPr>
          <w:p w:rsidRPr="00FB33F5" w:rsidR="00FF02B8" w:rsidP="00FF02B8" w:rsidRDefault="00FF02B8" w14:paraId="5318FA27" w14:textId="7EC3383F">
            <w:pPr>
              <w:pStyle w:val="Default"/>
              <w:spacing w:before="120" w:after="120"/>
              <w:jc w:val="both"/>
              <w:rPr>
                <w:color w:val="auto"/>
                <w:sz w:val="20"/>
                <w:szCs w:val="20"/>
              </w:rPr>
            </w:pPr>
            <w:r w:rsidRPr="00FB33F5">
              <w:rPr>
                <w:color w:val="auto"/>
                <w:sz w:val="20"/>
                <w:szCs w:val="20"/>
              </w:rPr>
              <w:t xml:space="preserve">means either a Mandatory Exclusion Ground or a Discretionary Exclusion Ground </w:t>
            </w:r>
          </w:p>
        </w:tc>
      </w:tr>
      <w:tr w:rsidRPr="002013EE" w:rsidR="00FF02B8" w:rsidTr="58189D89" w14:paraId="1263CE55" w14:textId="77777777">
        <w:tc>
          <w:tcPr>
            <w:tcW w:w="2819" w:type="dxa"/>
          </w:tcPr>
          <w:p w:rsidRPr="002013EE" w:rsidR="00FF02B8" w:rsidP="00FF02B8" w:rsidRDefault="00FF02B8" w14:paraId="0BE19D4D" w14:textId="4E3F82A7">
            <w:pPr>
              <w:pStyle w:val="Default"/>
              <w:spacing w:before="120" w:after="120"/>
              <w:jc w:val="both"/>
              <w:rPr>
                <w:color w:val="auto"/>
                <w:sz w:val="20"/>
                <w:szCs w:val="20"/>
              </w:rPr>
            </w:pPr>
            <w:r w:rsidRPr="002013EE">
              <w:rPr>
                <w:color w:val="auto"/>
                <w:sz w:val="20"/>
                <w:szCs w:val="20"/>
              </w:rPr>
              <w:t xml:space="preserve">FOIA </w:t>
            </w:r>
          </w:p>
        </w:tc>
        <w:tc>
          <w:tcPr>
            <w:tcW w:w="5477" w:type="dxa"/>
          </w:tcPr>
          <w:p w:rsidRPr="002013EE" w:rsidR="00FF02B8" w:rsidP="00FF02B8" w:rsidRDefault="00FF02B8" w14:paraId="695C3B82" w14:textId="0E578A7D">
            <w:pPr>
              <w:pStyle w:val="Default"/>
              <w:spacing w:before="120" w:after="120"/>
              <w:jc w:val="both"/>
              <w:rPr>
                <w:color w:val="auto"/>
                <w:sz w:val="20"/>
                <w:szCs w:val="20"/>
              </w:rPr>
            </w:pPr>
            <w:r w:rsidRPr="002013EE">
              <w:rPr>
                <w:color w:val="auto"/>
                <w:sz w:val="20"/>
                <w:szCs w:val="20"/>
              </w:rPr>
              <w:t xml:space="preserve">the Freedom of Information Act 2000, as amended from time to time </w:t>
            </w:r>
          </w:p>
        </w:tc>
      </w:tr>
      <w:tr w:rsidRPr="002013EE" w:rsidR="00FF02B8" w:rsidTr="58189D89" w14:paraId="6D3FCE6D" w14:textId="77777777">
        <w:tc>
          <w:tcPr>
            <w:tcW w:w="2819" w:type="dxa"/>
          </w:tcPr>
          <w:p w:rsidRPr="002013EE" w:rsidR="00FF02B8" w:rsidP="00FF02B8" w:rsidRDefault="00FF02B8" w14:paraId="6C62AEBF" w14:textId="7D0DFD9B">
            <w:pPr>
              <w:pStyle w:val="ListParagraph"/>
              <w:spacing w:before="120" w:after="120"/>
              <w:ind w:left="0"/>
              <w:contextualSpacing w:val="0"/>
            </w:pPr>
            <w:r w:rsidRPr="000E680F">
              <w:t xml:space="preserve">Intended </w:t>
            </w:r>
            <w:r>
              <w:t xml:space="preserve">Sub-Contractor(s) </w:t>
            </w:r>
          </w:p>
        </w:tc>
        <w:tc>
          <w:tcPr>
            <w:tcW w:w="5477" w:type="dxa"/>
          </w:tcPr>
          <w:p w:rsidRPr="002013EE" w:rsidR="00FF02B8" w:rsidP="00FF02B8" w:rsidRDefault="00FF02B8" w14:paraId="20D6D897" w14:textId="4CD65A5E">
            <w:pPr>
              <w:pStyle w:val="ListParagraph"/>
              <w:spacing w:before="120" w:after="120"/>
              <w:ind w:left="0"/>
              <w:contextualSpacing w:val="0"/>
            </w:pPr>
            <w:r w:rsidRPr="001102F2">
              <w:t xml:space="preserve">a person </w:t>
            </w:r>
            <w:r>
              <w:t>who the Tenderer intends to sub-contract all or part of the performance of the Contract to. The definition of Intended Sub-Contractor includes all tiers of the supply chain and therefore includes sub-contractors of the Tenderer’s sub-contractors</w:t>
            </w:r>
          </w:p>
        </w:tc>
      </w:tr>
      <w:tr w:rsidRPr="002013EE" w:rsidR="00FF02B8" w:rsidTr="58189D89" w14:paraId="04A7CA2E" w14:textId="77777777">
        <w:tc>
          <w:tcPr>
            <w:tcW w:w="2819" w:type="dxa"/>
          </w:tcPr>
          <w:p w:rsidRPr="000E680F" w:rsidR="00FF02B8" w:rsidP="00FF02B8" w:rsidRDefault="00FF02B8" w14:paraId="5A4997D5" w14:textId="48435AA0">
            <w:pPr>
              <w:pStyle w:val="ListParagraph"/>
              <w:spacing w:before="120" w:after="120"/>
              <w:ind w:left="0"/>
              <w:contextualSpacing w:val="0"/>
            </w:pPr>
            <w:r>
              <w:t>ITT</w:t>
            </w:r>
          </w:p>
        </w:tc>
        <w:tc>
          <w:tcPr>
            <w:tcW w:w="5477" w:type="dxa"/>
          </w:tcPr>
          <w:p w:rsidRPr="001102F2" w:rsidR="00FF02B8" w:rsidP="00FF02B8" w:rsidRDefault="00FF02B8" w14:paraId="5452B99E" w14:textId="70BA661A">
            <w:pPr>
              <w:pStyle w:val="ListParagraph"/>
              <w:spacing w:before="120" w:after="120"/>
              <w:ind w:left="0"/>
              <w:contextualSpacing w:val="0"/>
            </w:pPr>
            <w:r>
              <w:t>means this Invitation to Tender</w:t>
            </w:r>
          </w:p>
        </w:tc>
      </w:tr>
      <w:tr w:rsidRPr="002013EE" w:rsidR="00FF02B8" w:rsidTr="58189D89" w14:paraId="71747302" w14:textId="77777777">
        <w:tc>
          <w:tcPr>
            <w:tcW w:w="2819" w:type="dxa"/>
          </w:tcPr>
          <w:p w:rsidRPr="00B518B0" w:rsidR="00FF02B8" w:rsidP="00FF02B8" w:rsidRDefault="00FF02B8" w14:paraId="6B2E3566" w14:textId="753C41B7">
            <w:pPr>
              <w:pStyle w:val="Default"/>
              <w:spacing w:before="120" w:after="120"/>
              <w:jc w:val="both"/>
              <w:rPr>
                <w:color w:val="auto"/>
                <w:sz w:val="20"/>
                <w:szCs w:val="20"/>
              </w:rPr>
            </w:pPr>
            <w:r w:rsidRPr="00B518B0">
              <w:rPr>
                <w:color w:val="auto"/>
                <w:sz w:val="20"/>
                <w:szCs w:val="20"/>
              </w:rPr>
              <w:t>Known Risk(s)</w:t>
            </w:r>
          </w:p>
        </w:tc>
        <w:tc>
          <w:tcPr>
            <w:tcW w:w="5477" w:type="dxa"/>
          </w:tcPr>
          <w:p w:rsidRPr="00B518B0" w:rsidR="00FF02B8" w:rsidP="00FF02B8" w:rsidRDefault="00FF02B8" w14:paraId="66C367DD" w14:textId="7F69B8E8">
            <w:pPr>
              <w:pStyle w:val="Default"/>
              <w:spacing w:before="120" w:after="120"/>
              <w:jc w:val="both"/>
              <w:rPr>
                <w:color w:val="auto"/>
                <w:sz w:val="20"/>
                <w:szCs w:val="20"/>
              </w:rPr>
            </w:pPr>
            <w:r w:rsidRPr="00B518B0">
              <w:rPr>
                <w:color w:val="auto"/>
                <w:sz w:val="20"/>
                <w:szCs w:val="20"/>
              </w:rPr>
              <w:t xml:space="preserve">has the meaning in paragraph 6 of Schedule 8 of the Act </w:t>
            </w:r>
          </w:p>
        </w:tc>
      </w:tr>
      <w:tr w:rsidRPr="002013EE" w:rsidR="00FF02B8" w:rsidTr="58189D89" w14:paraId="3F7B302E" w14:textId="77777777">
        <w:tc>
          <w:tcPr>
            <w:tcW w:w="2819" w:type="dxa"/>
          </w:tcPr>
          <w:p w:rsidRPr="006F2C12" w:rsidR="00FF02B8" w:rsidP="00FF02B8" w:rsidRDefault="00FF02B8" w14:paraId="05F2F20F" w14:textId="38C5122F">
            <w:pPr>
              <w:pStyle w:val="ListParagraph"/>
              <w:spacing w:before="120" w:after="120"/>
              <w:ind w:left="0"/>
              <w:contextualSpacing w:val="0"/>
              <w:rPr>
                <w:rFonts w:cs="Arial"/>
              </w:rPr>
            </w:pPr>
            <w:r w:rsidRPr="006F2C12">
              <w:rPr>
                <w:rFonts w:cs="Arial"/>
                <w:color w:val="000000" w:themeColor="text1"/>
              </w:rPr>
              <w:t xml:space="preserve">Mandatory Exclusion Ground </w:t>
            </w:r>
          </w:p>
        </w:tc>
        <w:tc>
          <w:tcPr>
            <w:tcW w:w="5477" w:type="dxa"/>
          </w:tcPr>
          <w:p w:rsidRPr="006F2C12" w:rsidR="00FF02B8" w:rsidP="00FF02B8" w:rsidRDefault="00FF02B8" w14:paraId="543CE71D" w14:textId="7B57646C">
            <w:pPr>
              <w:pStyle w:val="ListParagraph"/>
              <w:spacing w:before="120" w:after="120"/>
              <w:ind w:left="0"/>
              <w:contextualSpacing w:val="0"/>
              <w:rPr>
                <w:rFonts w:cs="Arial"/>
              </w:rPr>
            </w:pPr>
            <w:r w:rsidRPr="006F2C12">
              <w:rPr>
                <w:rFonts w:cs="Arial"/>
                <w:color w:val="000000" w:themeColor="text1"/>
              </w:rPr>
              <w:t>the mandatory grounds for exclusion as set out in Schedule 6 of the Act</w:t>
            </w:r>
          </w:p>
        </w:tc>
      </w:tr>
      <w:tr w:rsidRPr="002013EE" w:rsidR="00FF02B8" w:rsidTr="58189D89" w14:paraId="24B37B1E" w14:textId="77777777">
        <w:tc>
          <w:tcPr>
            <w:tcW w:w="2819" w:type="dxa"/>
          </w:tcPr>
          <w:p w:rsidRPr="002013EE" w:rsidR="00FF02B8" w:rsidP="00FF02B8" w:rsidRDefault="00FF02B8" w14:paraId="51A1EF0F" w14:textId="42D7EC4B">
            <w:pPr>
              <w:pStyle w:val="ListParagraph"/>
              <w:spacing w:before="120" w:after="120"/>
              <w:ind w:left="0"/>
              <w:contextualSpacing w:val="0"/>
              <w:rPr>
                <w:rFonts w:cs="Arial"/>
              </w:rPr>
            </w:pPr>
            <w:r w:rsidRPr="002013EE">
              <w:rPr>
                <w:rFonts w:cs="Arial"/>
              </w:rPr>
              <w:t xml:space="preserve">Open Procedure  </w:t>
            </w:r>
          </w:p>
        </w:tc>
        <w:tc>
          <w:tcPr>
            <w:tcW w:w="5477" w:type="dxa"/>
          </w:tcPr>
          <w:p w:rsidRPr="002013EE" w:rsidR="00FF02B8" w:rsidP="00FF02B8" w:rsidRDefault="00FF02B8" w14:paraId="4C5CF1C2" w14:textId="580392B6">
            <w:pPr>
              <w:pStyle w:val="ListParagraph"/>
              <w:spacing w:before="120" w:after="120"/>
              <w:ind w:left="0"/>
              <w:contextualSpacing w:val="0"/>
              <w:rPr>
                <w:rFonts w:cs="Arial"/>
              </w:rPr>
            </w:pPr>
            <w:r w:rsidRPr="002013EE">
              <w:rPr>
                <w:rFonts w:cs="Arial"/>
              </w:rPr>
              <w:t xml:space="preserve">the open procedure as set out in </w:t>
            </w:r>
            <w:r>
              <w:rPr>
                <w:rFonts w:cs="Arial"/>
              </w:rPr>
              <w:t xml:space="preserve">Section 20(2)(a) of the Act </w:t>
            </w:r>
          </w:p>
        </w:tc>
      </w:tr>
      <w:tr w:rsidRPr="002013EE" w:rsidR="00FF02B8" w:rsidTr="58189D89" w14:paraId="0641D84B" w14:textId="77777777">
        <w:tc>
          <w:tcPr>
            <w:tcW w:w="2819" w:type="dxa"/>
          </w:tcPr>
          <w:p w:rsidRPr="002013EE" w:rsidR="00FF02B8" w:rsidP="00FF02B8" w:rsidRDefault="00FF02B8" w14:paraId="6F488639" w14:textId="052230AA">
            <w:pPr>
              <w:pStyle w:val="ListParagraph"/>
              <w:spacing w:before="120" w:after="120"/>
              <w:ind w:left="0"/>
              <w:contextualSpacing w:val="0"/>
              <w:rPr>
                <w:rFonts w:cs="Arial"/>
              </w:rPr>
            </w:pPr>
            <w:bookmarkStart w:name="_cp_change_256" w:id="7"/>
            <w:bookmarkStart w:name="_cp_change_261" w:id="8"/>
            <w:bookmarkEnd w:id="7"/>
            <w:bookmarkEnd w:id="8"/>
            <w:r w:rsidRPr="001F098E">
              <w:rPr>
                <w:rFonts w:cs="Arial"/>
              </w:rPr>
              <w:t>Portal</w:t>
            </w:r>
          </w:p>
        </w:tc>
        <w:tc>
          <w:tcPr>
            <w:tcW w:w="5477" w:type="dxa"/>
          </w:tcPr>
          <w:p w:rsidRPr="008D66E9" w:rsidR="008D66E9" w:rsidP="008D66E9" w:rsidRDefault="00FF02B8" w14:paraId="567AFB42" w14:textId="642FF664">
            <w:pPr>
              <w:pStyle w:val="ListParagraph"/>
              <w:spacing w:before="120" w:after="120"/>
              <w:ind w:left="0"/>
              <w:rPr>
                <w:rFonts w:cs="Arial"/>
              </w:rPr>
            </w:pPr>
            <w:r w:rsidRPr="003A0F8D">
              <w:rPr>
                <w:rFonts w:cs="Arial"/>
                <w:b/>
                <w:bCs/>
              </w:rPr>
              <w:t xml:space="preserve">means the </w:t>
            </w:r>
            <w:r w:rsidRPr="003A0F8D" w:rsidR="00AB64BC">
              <w:rPr>
                <w:rFonts w:cs="Arial"/>
                <w:b/>
                <w:bCs/>
              </w:rPr>
              <w:t>Atamis</w:t>
            </w:r>
            <w:r w:rsidRPr="003A0F8D">
              <w:rPr>
                <w:rFonts w:cs="Arial"/>
                <w:b/>
                <w:bCs/>
              </w:rPr>
              <w:t xml:space="preserve"> portal</w:t>
            </w:r>
            <w:r w:rsidRPr="00941118">
              <w:rPr>
                <w:rFonts w:cs="Arial"/>
              </w:rPr>
              <w:t xml:space="preserve"> </w:t>
            </w:r>
            <w:r w:rsidRPr="001F098E">
              <w:rPr>
                <w:rFonts w:cs="Arial"/>
              </w:rPr>
              <w:t xml:space="preserve">used by the Authority for the purposes of this Procurement Process and which can be accessed here: </w:t>
            </w:r>
          </w:p>
          <w:p w:rsidRPr="002013EE" w:rsidR="008D66E9" w:rsidP="008D66E9" w:rsidRDefault="008D66E9" w14:paraId="4C522427" w14:textId="7AAE6693">
            <w:pPr>
              <w:pStyle w:val="ListParagraph"/>
              <w:spacing w:before="120" w:after="120"/>
              <w:ind w:left="0"/>
              <w:contextualSpacing w:val="0"/>
              <w:rPr>
                <w:rFonts w:cs="Arial"/>
              </w:rPr>
            </w:pPr>
            <w:hyperlink w:history="1" r:id="rId15">
              <w:r w:rsidRPr="005B1C2E">
                <w:rPr>
                  <w:rStyle w:val="Hyperlink"/>
                  <w:rFonts w:cs="Arial"/>
                </w:rPr>
                <w:t>https://health-family.force.com/s/Welcome</w:t>
              </w:r>
            </w:hyperlink>
          </w:p>
        </w:tc>
      </w:tr>
      <w:tr w:rsidRPr="002013EE" w:rsidR="00FF02B8" w:rsidTr="58189D89" w14:paraId="59CFD54B" w14:textId="77777777">
        <w:tc>
          <w:tcPr>
            <w:tcW w:w="2819" w:type="dxa"/>
          </w:tcPr>
          <w:p w:rsidRPr="002013EE" w:rsidR="00FF02B8" w:rsidP="00FF02B8" w:rsidRDefault="00FF02B8" w14:paraId="20AB736F" w14:textId="34356DA5">
            <w:pPr>
              <w:pStyle w:val="ListParagraph"/>
              <w:spacing w:before="120" w:after="120"/>
              <w:ind w:left="0"/>
              <w:contextualSpacing w:val="0"/>
              <w:rPr>
                <w:rFonts w:cs="Arial"/>
              </w:rPr>
            </w:pPr>
            <w:r w:rsidRPr="002013EE">
              <w:rPr>
                <w:rFonts w:cs="Arial"/>
              </w:rPr>
              <w:t>Price Response</w:t>
            </w:r>
          </w:p>
        </w:tc>
        <w:tc>
          <w:tcPr>
            <w:tcW w:w="5477" w:type="dxa"/>
          </w:tcPr>
          <w:p w:rsidRPr="002013EE" w:rsidR="00FF02B8" w:rsidP="00FF02B8" w:rsidRDefault="00FF02B8" w14:paraId="6C782FD4" w14:textId="74CCDE24">
            <w:pPr>
              <w:pStyle w:val="ListParagraph"/>
              <w:spacing w:before="120" w:after="120"/>
              <w:ind w:left="0"/>
              <w:contextualSpacing w:val="0"/>
              <w:rPr>
                <w:rFonts w:cs="Arial"/>
              </w:rPr>
            </w:pPr>
            <w:r>
              <w:rPr>
                <w:rFonts w:cs="Arial"/>
              </w:rPr>
              <w:t>means a Tenderer</w:t>
            </w:r>
            <w:bookmarkStart w:name="_Hlk187855418" w:id="9"/>
            <w:r>
              <w:rPr>
                <w:rFonts w:cs="Arial"/>
              </w:rPr>
              <w:t>’</w:t>
            </w:r>
            <w:bookmarkEnd w:id="9"/>
            <w:r>
              <w:rPr>
                <w:rFonts w:cs="Arial"/>
              </w:rPr>
              <w:t>s response to ITT Schedule 5 (Pricing Schedule)</w:t>
            </w:r>
          </w:p>
        </w:tc>
      </w:tr>
      <w:tr w:rsidRPr="002013EE" w:rsidR="00FF02B8" w:rsidTr="58189D89" w14:paraId="43744777" w14:textId="77777777">
        <w:tc>
          <w:tcPr>
            <w:tcW w:w="2819" w:type="dxa"/>
          </w:tcPr>
          <w:p w:rsidRPr="002013EE" w:rsidR="00FF02B8" w:rsidP="00FF02B8" w:rsidRDefault="00FF02B8" w14:paraId="2F827E0D" w14:textId="51384B3D">
            <w:pPr>
              <w:pStyle w:val="ListParagraph"/>
              <w:spacing w:before="120" w:after="120"/>
              <w:ind w:left="0"/>
              <w:contextualSpacing w:val="0"/>
              <w:rPr>
                <w:rFonts w:cs="Arial"/>
              </w:rPr>
            </w:pPr>
            <w:r>
              <w:t>Procurement Policy Notes</w:t>
            </w:r>
          </w:p>
        </w:tc>
        <w:tc>
          <w:tcPr>
            <w:tcW w:w="5477" w:type="dxa"/>
          </w:tcPr>
          <w:p w:rsidR="00FF02B8" w:rsidP="00FF02B8" w:rsidRDefault="00FF02B8" w14:paraId="3C2A726B" w14:textId="5ED81EB6">
            <w:pPr>
              <w:pStyle w:val="ListParagraph"/>
              <w:spacing w:before="120" w:after="120"/>
              <w:ind w:left="0"/>
              <w:contextualSpacing w:val="0"/>
              <w:rPr>
                <w:rFonts w:cs="Arial"/>
              </w:rPr>
            </w:pPr>
            <w:r>
              <w:rPr>
                <w:rFonts w:cs="Arial"/>
              </w:rPr>
              <w:t xml:space="preserve">means the UK government procurement policy notes providing guidance on best practice for public sector procurement, accessible on its website at </w:t>
            </w:r>
            <w:hyperlink w:history="1" r:id="rId16">
              <w:r w:rsidRPr="00C0611F">
                <w:rPr>
                  <w:rStyle w:val="Hyperlink"/>
                  <w:rFonts w:cs="Arial"/>
                </w:rPr>
                <w:t>https://www.gov.uk/government/collections/procurement-policy-notes</w:t>
              </w:r>
            </w:hyperlink>
            <w:r>
              <w:rPr>
                <w:rFonts w:cs="Arial"/>
              </w:rPr>
              <w:t xml:space="preserve"> </w:t>
            </w:r>
          </w:p>
        </w:tc>
      </w:tr>
      <w:tr w:rsidRPr="002013EE" w:rsidR="00FF02B8" w:rsidTr="58189D89" w14:paraId="4CE8DAB9" w14:textId="77777777">
        <w:tc>
          <w:tcPr>
            <w:tcW w:w="2819" w:type="dxa"/>
          </w:tcPr>
          <w:p w:rsidRPr="002013EE" w:rsidR="00FF02B8" w:rsidP="00FF02B8" w:rsidRDefault="00FF02B8" w14:paraId="68F4326D" w14:textId="1F9F13C4">
            <w:pPr>
              <w:pStyle w:val="ListParagraph"/>
              <w:spacing w:before="120" w:after="120"/>
              <w:ind w:left="0"/>
              <w:contextualSpacing w:val="0"/>
              <w:rPr>
                <w:rFonts w:cs="Arial"/>
              </w:rPr>
            </w:pPr>
            <w:r w:rsidRPr="002013EE">
              <w:rPr>
                <w:rFonts w:cs="Arial"/>
              </w:rPr>
              <w:t>Procurement Process</w:t>
            </w:r>
          </w:p>
        </w:tc>
        <w:tc>
          <w:tcPr>
            <w:tcW w:w="5477" w:type="dxa"/>
          </w:tcPr>
          <w:p w:rsidRPr="002013EE" w:rsidR="00FF02B8" w:rsidP="00FF02B8" w:rsidRDefault="00FF02B8" w14:paraId="7B3F77EE" w14:textId="3BBAAAB7">
            <w:pPr>
              <w:pStyle w:val="ListParagraph"/>
              <w:spacing w:before="120" w:after="120"/>
              <w:ind w:left="0"/>
              <w:contextualSpacing w:val="0"/>
              <w:rPr>
                <w:rFonts w:cs="Arial"/>
              </w:rPr>
            </w:pPr>
            <w:r w:rsidRPr="002013EE">
              <w:rPr>
                <w:rFonts w:cs="Arial"/>
              </w:rPr>
              <w:t>means th</w:t>
            </w:r>
            <w:r>
              <w:rPr>
                <w:rFonts w:cs="Arial"/>
              </w:rPr>
              <w:t>e</w:t>
            </w:r>
            <w:r w:rsidRPr="002013EE">
              <w:rPr>
                <w:rFonts w:cs="Arial"/>
              </w:rPr>
              <w:t xml:space="preserve"> procurement proces</w:t>
            </w:r>
            <w:r w:rsidRPr="004502D4">
              <w:rPr>
                <w:rFonts w:cs="Arial"/>
              </w:rPr>
              <w:t xml:space="preserve">s commenced under the </w:t>
            </w:r>
            <w:r>
              <w:rPr>
                <w:rFonts w:cs="Arial"/>
              </w:rPr>
              <w:t>Tender</w:t>
            </w:r>
            <w:r w:rsidRPr="004502D4">
              <w:rPr>
                <w:rFonts w:cs="Arial"/>
              </w:rPr>
              <w:t xml:space="preserve"> Notice and as</w:t>
            </w:r>
            <w:r>
              <w:rPr>
                <w:rFonts w:cs="Arial"/>
              </w:rPr>
              <w:t xml:space="preserve"> described in this ITT</w:t>
            </w:r>
          </w:p>
        </w:tc>
      </w:tr>
      <w:tr w:rsidRPr="002013EE" w:rsidR="00FF02B8" w:rsidTr="58189D89" w14:paraId="6D4D04B9" w14:textId="77777777">
        <w:trPr>
          <w:trHeight w:val="300"/>
        </w:trPr>
        <w:tc>
          <w:tcPr>
            <w:tcW w:w="2819" w:type="dxa"/>
          </w:tcPr>
          <w:p w:rsidRPr="002013EE" w:rsidR="00FF02B8" w:rsidP="00FF02B8" w:rsidRDefault="00FF02B8" w14:paraId="16207820" w14:textId="45927C69">
            <w:pPr>
              <w:pStyle w:val="ListParagraph"/>
              <w:spacing w:before="120" w:after="120"/>
              <w:ind w:left="0"/>
              <w:contextualSpacing w:val="0"/>
              <w:jc w:val="left"/>
              <w:rPr>
                <w:rFonts w:cs="Arial"/>
              </w:rPr>
            </w:pPr>
            <w:r>
              <w:rPr>
                <w:rFonts w:cs="Arial"/>
              </w:rPr>
              <w:t xml:space="preserve">Procurement Specific Questionnaire </w:t>
            </w:r>
          </w:p>
        </w:tc>
        <w:tc>
          <w:tcPr>
            <w:tcW w:w="5477" w:type="dxa"/>
          </w:tcPr>
          <w:p w:rsidRPr="002013EE" w:rsidR="00FF02B8" w:rsidP="28EDFDB5" w:rsidRDefault="67F6FEC7" w14:paraId="76AD3166" w14:textId="1FBBB312">
            <w:pPr>
              <w:pStyle w:val="ListParagraph"/>
              <w:spacing w:before="120" w:after="120"/>
              <w:ind w:left="0"/>
              <w:jc w:val="left"/>
              <w:rPr>
                <w:rFonts w:cs="Arial"/>
              </w:rPr>
            </w:pPr>
            <w:r w:rsidRPr="003A0F8D">
              <w:t>means the document at ITT Appendix 1 (Procurement Specific Questionnaire</w:t>
            </w:r>
            <w:r>
              <w:t xml:space="preserve">) containing the Conditions of </w:t>
            </w:r>
            <w:r w:rsidRPr="003A0F8D">
              <w:t>Participation</w:t>
            </w:r>
            <w:r>
              <w:t xml:space="preserve"> </w:t>
            </w:r>
          </w:p>
        </w:tc>
      </w:tr>
      <w:tr w:rsidRPr="002013EE" w:rsidR="00FF02B8" w:rsidTr="58189D89" w14:paraId="6FDCDF4E" w14:textId="77777777">
        <w:tc>
          <w:tcPr>
            <w:tcW w:w="2819" w:type="dxa"/>
          </w:tcPr>
          <w:p w:rsidR="00FF02B8" w:rsidP="00FF02B8" w:rsidRDefault="00FF02B8" w14:paraId="3BEBAD85" w14:textId="565FA5B7">
            <w:pPr>
              <w:pStyle w:val="ListParagraph"/>
              <w:spacing w:before="120" w:after="120"/>
              <w:ind w:left="0"/>
              <w:contextualSpacing w:val="0"/>
              <w:jc w:val="left"/>
              <w:rPr>
                <w:rFonts w:cs="Arial"/>
              </w:rPr>
            </w:pPr>
            <w:r>
              <w:rPr>
                <w:rFonts w:cs="Arial"/>
              </w:rPr>
              <w:t>Procuring Officer</w:t>
            </w:r>
          </w:p>
        </w:tc>
        <w:tc>
          <w:tcPr>
            <w:tcW w:w="5477" w:type="dxa"/>
          </w:tcPr>
          <w:p w:rsidRPr="00ED1747" w:rsidR="00FF02B8" w:rsidP="00FF02B8" w:rsidRDefault="00FF02B8" w14:paraId="5B6C96AA" w14:textId="0333F06C">
            <w:pPr>
              <w:pStyle w:val="ListParagraph"/>
              <w:spacing w:before="120" w:after="120"/>
              <w:ind w:left="0"/>
              <w:contextualSpacing w:val="0"/>
              <w:jc w:val="left"/>
            </w:pPr>
            <w:r>
              <w:t xml:space="preserve">the person responsible for managing queries via the Portal as identified in the table at paragraph </w:t>
            </w:r>
            <w:r>
              <w:fldChar w:fldCharType="begin"/>
            </w:r>
            <w:r>
              <w:instrText xml:space="preserve"> REF _Ref97040861 \r \h </w:instrText>
            </w:r>
            <w:r>
              <w:fldChar w:fldCharType="separate"/>
            </w:r>
            <w:r>
              <w:t>1</w:t>
            </w:r>
            <w:r>
              <w:fldChar w:fldCharType="end"/>
            </w:r>
            <w:r>
              <w:t xml:space="preserve"> of this ITT</w:t>
            </w:r>
          </w:p>
        </w:tc>
      </w:tr>
      <w:tr w:rsidRPr="002013EE" w:rsidR="00FF02B8" w:rsidTr="58189D89" w14:paraId="7703901B" w14:textId="77777777">
        <w:tc>
          <w:tcPr>
            <w:tcW w:w="2819" w:type="dxa"/>
          </w:tcPr>
          <w:p w:rsidRPr="002013EE" w:rsidR="00FF02B8" w:rsidP="00FF02B8" w:rsidRDefault="00FF02B8" w14:paraId="045A140E" w14:textId="4A574DCC">
            <w:pPr>
              <w:pStyle w:val="ListParagraph"/>
              <w:spacing w:before="120" w:after="120"/>
              <w:ind w:left="0"/>
              <w:contextualSpacing w:val="0"/>
              <w:rPr>
                <w:rFonts w:cs="Arial"/>
              </w:rPr>
            </w:pPr>
            <w:r w:rsidRPr="002013EE">
              <w:rPr>
                <w:rFonts w:cs="Arial"/>
              </w:rPr>
              <w:t xml:space="preserve">Quality Response </w:t>
            </w:r>
          </w:p>
        </w:tc>
        <w:tc>
          <w:tcPr>
            <w:tcW w:w="5477" w:type="dxa"/>
          </w:tcPr>
          <w:p w:rsidRPr="008E489B" w:rsidR="00FF02B8" w:rsidP="00FF02B8" w:rsidRDefault="00FF02B8" w14:paraId="0EC0016E" w14:textId="54F957F1">
            <w:pPr>
              <w:pStyle w:val="Default"/>
              <w:spacing w:before="120" w:after="120"/>
              <w:jc w:val="both"/>
              <w:rPr>
                <w:color w:val="auto"/>
                <w:sz w:val="20"/>
                <w:szCs w:val="20"/>
              </w:rPr>
            </w:pPr>
            <w:r w:rsidRPr="008E489B">
              <w:rPr>
                <w:color w:val="auto"/>
                <w:sz w:val="20"/>
                <w:szCs w:val="20"/>
              </w:rPr>
              <w:t>means a Tenderer’s response to ITT Schedule 4 (</w:t>
            </w:r>
            <w:r w:rsidRPr="008E489B" w:rsidR="00A64C7E">
              <w:rPr>
                <w:color w:val="auto"/>
                <w:sz w:val="20"/>
                <w:szCs w:val="20"/>
              </w:rPr>
              <w:t>Technical, Quality &amp; Social Value Response Document</w:t>
            </w:r>
            <w:r w:rsidRPr="008E489B">
              <w:rPr>
                <w:color w:val="auto"/>
                <w:sz w:val="20"/>
                <w:szCs w:val="20"/>
              </w:rPr>
              <w:t>)</w:t>
            </w:r>
          </w:p>
        </w:tc>
      </w:tr>
      <w:tr w:rsidRPr="002013EE" w:rsidR="00FF02B8" w:rsidTr="58189D89" w14:paraId="2C9B292A" w14:textId="77777777">
        <w:tc>
          <w:tcPr>
            <w:tcW w:w="2819" w:type="dxa"/>
          </w:tcPr>
          <w:p w:rsidRPr="002013EE" w:rsidR="00FF02B8" w:rsidP="00FF02B8" w:rsidRDefault="00FF02B8" w14:paraId="0EBECB41" w14:textId="2AA93219">
            <w:pPr>
              <w:pStyle w:val="ListParagraph"/>
              <w:spacing w:before="120" w:after="120"/>
              <w:ind w:left="0"/>
              <w:contextualSpacing w:val="0"/>
              <w:rPr>
                <w:rFonts w:cs="Arial"/>
              </w:rPr>
            </w:pPr>
            <w:r w:rsidRPr="002013EE">
              <w:rPr>
                <w:rFonts w:cs="Arial"/>
              </w:rPr>
              <w:t>Regulations</w:t>
            </w:r>
          </w:p>
        </w:tc>
        <w:tc>
          <w:tcPr>
            <w:tcW w:w="5477" w:type="dxa"/>
          </w:tcPr>
          <w:p w:rsidRPr="008E489B" w:rsidR="00FF02B8" w:rsidP="00FF02B8" w:rsidRDefault="00FF02B8" w14:paraId="48883662" w14:textId="09F05133">
            <w:pPr>
              <w:pStyle w:val="Default"/>
              <w:spacing w:before="120" w:after="120"/>
              <w:jc w:val="both"/>
              <w:rPr>
                <w:color w:val="auto"/>
                <w:sz w:val="20"/>
                <w:szCs w:val="20"/>
              </w:rPr>
            </w:pPr>
            <w:r w:rsidRPr="008E489B">
              <w:rPr>
                <w:color w:val="auto"/>
                <w:sz w:val="20"/>
                <w:szCs w:val="20"/>
              </w:rPr>
              <w:t>the Procurement Regulations 2024 (as amended and updated from time to time)</w:t>
            </w:r>
          </w:p>
        </w:tc>
      </w:tr>
      <w:tr w:rsidRPr="002013EE" w:rsidR="00FF02B8" w:rsidDel="00ED1747" w:rsidTr="58189D89" w14:paraId="180879B5" w14:textId="77777777">
        <w:tc>
          <w:tcPr>
            <w:tcW w:w="2819" w:type="dxa"/>
          </w:tcPr>
          <w:p w:rsidRPr="002013EE" w:rsidR="00FF02B8" w:rsidP="00FF02B8" w:rsidRDefault="00FF02B8" w14:paraId="70BB7A3A" w14:textId="35677BD4">
            <w:pPr>
              <w:pStyle w:val="ListParagraph"/>
              <w:spacing w:before="120" w:after="120"/>
              <w:ind w:left="0"/>
              <w:contextualSpacing w:val="0"/>
              <w:rPr>
                <w:rFonts w:cs="Arial"/>
              </w:rPr>
            </w:pPr>
            <w:r>
              <w:rPr>
                <w:rFonts w:cs="Arial"/>
              </w:rPr>
              <w:t>Requirements</w:t>
            </w:r>
          </w:p>
        </w:tc>
        <w:tc>
          <w:tcPr>
            <w:tcW w:w="5477" w:type="dxa"/>
          </w:tcPr>
          <w:p w:rsidRPr="008E489B" w:rsidR="00FF02B8" w:rsidDel="00ED1747" w:rsidP="00FF02B8" w:rsidRDefault="00FF02B8" w14:paraId="634CE560" w14:textId="05CF439F">
            <w:pPr>
              <w:pStyle w:val="Default"/>
              <w:spacing w:before="120" w:after="120"/>
              <w:jc w:val="both"/>
              <w:rPr>
                <w:color w:val="auto"/>
                <w:sz w:val="20"/>
                <w:szCs w:val="20"/>
              </w:rPr>
            </w:pPr>
            <w:r w:rsidRPr="008E489B">
              <w:rPr>
                <w:color w:val="auto"/>
                <w:sz w:val="20"/>
                <w:szCs w:val="20"/>
              </w:rPr>
              <w:t xml:space="preserve">the Authority's requirements that are identified </w:t>
            </w:r>
            <w:r w:rsidRPr="008E489B" w:rsidR="00020C4D">
              <w:rPr>
                <w:color w:val="auto"/>
                <w:sz w:val="20"/>
                <w:szCs w:val="20"/>
              </w:rPr>
              <w:t xml:space="preserve">in </w:t>
            </w:r>
            <w:r w:rsidRPr="008E489B" w:rsidR="00E91B79">
              <w:rPr>
                <w:color w:val="auto"/>
                <w:sz w:val="20"/>
                <w:szCs w:val="20"/>
              </w:rPr>
              <w:t xml:space="preserve">ITT </w:t>
            </w:r>
            <w:r w:rsidRPr="008E489B" w:rsidR="00020C4D">
              <w:rPr>
                <w:color w:val="auto"/>
                <w:sz w:val="20"/>
                <w:szCs w:val="20"/>
              </w:rPr>
              <w:t>Sc</w:t>
            </w:r>
            <w:r w:rsidRPr="008E489B" w:rsidR="00507D30">
              <w:rPr>
                <w:color w:val="auto"/>
                <w:sz w:val="20"/>
                <w:szCs w:val="20"/>
              </w:rPr>
              <w:t xml:space="preserve">hedule 1 </w:t>
            </w:r>
            <w:r w:rsidRPr="008E489B" w:rsidR="00E91B79">
              <w:rPr>
                <w:color w:val="auto"/>
                <w:sz w:val="20"/>
                <w:szCs w:val="20"/>
              </w:rPr>
              <w:t>(</w:t>
            </w:r>
            <w:r w:rsidRPr="008E489B" w:rsidR="00507D30">
              <w:rPr>
                <w:color w:val="auto"/>
                <w:sz w:val="20"/>
                <w:szCs w:val="20"/>
              </w:rPr>
              <w:t>Specification</w:t>
            </w:r>
            <w:r w:rsidRPr="008E489B" w:rsidR="002B0D4E">
              <w:rPr>
                <w:color w:val="auto"/>
                <w:sz w:val="20"/>
                <w:szCs w:val="20"/>
              </w:rPr>
              <w:t>)</w:t>
            </w:r>
            <w:r w:rsidRPr="008E489B">
              <w:rPr>
                <w:color w:val="auto"/>
                <w:sz w:val="20"/>
                <w:szCs w:val="20"/>
              </w:rPr>
              <w:t xml:space="preserve"> and which must be satisfied by the successful Tenderer in accordance with the Award Criteria and the </w:t>
            </w:r>
            <w:r w:rsidRPr="008E489B" w:rsidR="00A64C7E">
              <w:rPr>
                <w:color w:val="auto"/>
                <w:sz w:val="20"/>
                <w:szCs w:val="20"/>
              </w:rPr>
              <w:t>Technical, Quality &amp; Social Value Response Document</w:t>
            </w:r>
            <w:r w:rsidRPr="008E489B">
              <w:rPr>
                <w:color w:val="auto"/>
                <w:sz w:val="20"/>
                <w:szCs w:val="20"/>
              </w:rPr>
              <w:t xml:space="preserve"> (ITT Schedule 4)</w:t>
            </w:r>
          </w:p>
        </w:tc>
      </w:tr>
      <w:tr w:rsidRPr="002013EE" w:rsidR="00FF02B8" w:rsidDel="00ED1747" w:rsidTr="58189D89" w14:paraId="5F49ADA5" w14:textId="77777777">
        <w:tc>
          <w:tcPr>
            <w:tcW w:w="2819" w:type="dxa"/>
          </w:tcPr>
          <w:p w:rsidR="00FF02B8" w:rsidP="00FF02B8" w:rsidRDefault="00FF02B8" w14:paraId="0FBE2AF3" w14:textId="767A352A">
            <w:pPr>
              <w:pStyle w:val="ListParagraph"/>
              <w:spacing w:before="120" w:after="120"/>
              <w:ind w:left="0"/>
              <w:contextualSpacing w:val="0"/>
              <w:rPr>
                <w:rFonts w:cs="Arial"/>
              </w:rPr>
            </w:pPr>
            <w:r>
              <w:rPr>
                <w:rFonts w:cs="Arial"/>
              </w:rPr>
              <w:t>Representatives</w:t>
            </w:r>
          </w:p>
        </w:tc>
        <w:tc>
          <w:tcPr>
            <w:tcW w:w="5477" w:type="dxa"/>
          </w:tcPr>
          <w:p w:rsidR="00FF02B8" w:rsidP="003A0F8D" w:rsidRDefault="00FF02B8" w14:paraId="0D826AD9" w14:textId="6EC7E416">
            <w:pPr>
              <w:spacing w:before="120" w:after="120"/>
            </w:pPr>
            <w:r w:rsidRPr="003460AD">
              <w:rPr>
                <w:rFonts w:cs="Arial"/>
              </w:rPr>
              <w:t xml:space="preserve">refers to a person's officers, directors, employees, advisers (including the officers, directors, employees, advisers and agents of any professional advisors), agents and, where the context admits, providers or potential providers of finance (including their representatives) </w:t>
            </w:r>
          </w:p>
        </w:tc>
      </w:tr>
      <w:tr w:rsidRPr="002013EE" w:rsidR="00FF02B8" w:rsidTr="58189D89" w14:paraId="4B0B0A05" w14:textId="77777777">
        <w:tc>
          <w:tcPr>
            <w:tcW w:w="2819" w:type="dxa"/>
          </w:tcPr>
          <w:p w:rsidRPr="00472341" w:rsidR="00FF02B8" w:rsidP="00FF02B8" w:rsidRDefault="00FF02B8" w14:paraId="0A609769" w14:textId="428A4BD7">
            <w:pPr>
              <w:pStyle w:val="ListParagraph"/>
              <w:spacing w:before="120" w:after="120"/>
              <w:ind w:left="0"/>
              <w:contextualSpacing w:val="0"/>
              <w:rPr>
                <w:rFonts w:cs="Arial"/>
              </w:rPr>
            </w:pPr>
            <w:r w:rsidRPr="00472341">
              <w:rPr>
                <w:rFonts w:cs="Arial"/>
              </w:rPr>
              <w:t>Services</w:t>
            </w:r>
          </w:p>
        </w:tc>
        <w:tc>
          <w:tcPr>
            <w:tcW w:w="5477" w:type="dxa"/>
          </w:tcPr>
          <w:p w:rsidRPr="00644B9D" w:rsidR="008421D5" w:rsidP="003A0F8D" w:rsidRDefault="00A15097" w14:paraId="369D491F" w14:textId="6582504C">
            <w:pPr>
              <w:tabs>
                <w:tab w:val="left" w:pos="2620"/>
              </w:tabs>
              <w:spacing w:before="120" w:after="120"/>
            </w:pPr>
            <w:r w:rsidRPr="00A15097">
              <w:t xml:space="preserve">means the provision of </w:t>
            </w:r>
            <w:r w:rsidRPr="00433354" w:rsidR="00433354">
              <w:t>Supply of Dose Banded Compounded Chemotherapy</w:t>
            </w:r>
            <w:r w:rsidRPr="003A0F8D" w:rsidR="00391DE1">
              <w:t xml:space="preserve"> – Cancer Therapies</w:t>
            </w:r>
            <w:r w:rsidRPr="003A0F8D" w:rsidR="000755EF">
              <w:t xml:space="preserve"> across the Participating Authorities set out in </w:t>
            </w:r>
            <w:r w:rsidR="000755EF">
              <w:t xml:space="preserve">ITT </w:t>
            </w:r>
            <w:r w:rsidRPr="003A0F8D" w:rsidR="000755EF">
              <w:t>Schedule 7 – Draft Contract (Schedule 1, Clause 7.1 therein).</w:t>
            </w:r>
            <w:r w:rsidR="000755EF">
              <w:t xml:space="preserve">  This is</w:t>
            </w:r>
            <w:r w:rsidRPr="000755EF" w:rsidR="000755EF">
              <w:t xml:space="preserve"> described in detail in ITT Schedule 1 (Specification)</w:t>
            </w:r>
            <w:r w:rsidR="000755EF">
              <w:t>.</w:t>
            </w:r>
          </w:p>
        </w:tc>
      </w:tr>
      <w:tr w:rsidRPr="002013EE" w:rsidR="00FF02B8" w:rsidTr="58189D89" w14:paraId="4372B8DB" w14:textId="77777777">
        <w:tc>
          <w:tcPr>
            <w:tcW w:w="2819" w:type="dxa"/>
          </w:tcPr>
          <w:p w:rsidRPr="002013EE" w:rsidR="00FF02B8" w:rsidP="00FF02B8" w:rsidRDefault="00FF02B8" w14:paraId="48765400" w14:textId="6244FD14">
            <w:pPr>
              <w:pStyle w:val="ListParagraph"/>
              <w:spacing w:before="120" w:after="120"/>
              <w:ind w:left="0"/>
              <w:contextualSpacing w:val="0"/>
              <w:rPr>
                <w:rFonts w:cs="Arial"/>
              </w:rPr>
            </w:pPr>
            <w:r w:rsidRPr="002013EE">
              <w:rPr>
                <w:rFonts w:cs="Arial"/>
              </w:rPr>
              <w:t>Specification</w:t>
            </w:r>
          </w:p>
        </w:tc>
        <w:tc>
          <w:tcPr>
            <w:tcW w:w="5477" w:type="dxa"/>
          </w:tcPr>
          <w:p w:rsidRPr="002013EE" w:rsidR="00FF02B8" w:rsidP="00FF02B8" w:rsidRDefault="00FF02B8" w14:paraId="7E815A50" w14:textId="2097F475">
            <w:pPr>
              <w:pStyle w:val="ListParagraph"/>
              <w:spacing w:before="120" w:after="120"/>
              <w:ind w:left="0"/>
              <w:contextualSpacing w:val="0"/>
              <w:rPr>
                <w:rFonts w:cs="Arial"/>
              </w:rPr>
            </w:pPr>
            <w:r w:rsidRPr="002013EE">
              <w:rPr>
                <w:rFonts w:cs="Arial"/>
              </w:rPr>
              <w:t xml:space="preserve">means the document at </w:t>
            </w:r>
            <w:r>
              <w:rPr>
                <w:rFonts w:cs="Arial"/>
              </w:rPr>
              <w:t xml:space="preserve">ITT </w:t>
            </w:r>
            <w:r w:rsidRPr="002013EE">
              <w:rPr>
                <w:rFonts w:cs="Arial"/>
              </w:rPr>
              <w:t xml:space="preserve">Schedule </w:t>
            </w:r>
            <w:r>
              <w:rPr>
                <w:rFonts w:cs="Arial"/>
              </w:rPr>
              <w:t>1</w:t>
            </w:r>
            <w:r w:rsidRPr="002013EE">
              <w:rPr>
                <w:rFonts w:cs="Arial"/>
              </w:rPr>
              <w:t xml:space="preserve"> </w:t>
            </w:r>
            <w:r>
              <w:rPr>
                <w:rFonts w:cs="Arial"/>
              </w:rPr>
              <w:t xml:space="preserve">(Specification) </w:t>
            </w:r>
          </w:p>
        </w:tc>
      </w:tr>
      <w:tr w:rsidRPr="002013EE" w:rsidR="00FF02B8" w:rsidTr="58189D89" w14:paraId="727CECB3" w14:textId="77777777">
        <w:tc>
          <w:tcPr>
            <w:tcW w:w="2819" w:type="dxa"/>
          </w:tcPr>
          <w:p w:rsidRPr="002013EE" w:rsidR="00FF02B8" w:rsidP="00FF02B8" w:rsidRDefault="00FF02B8" w14:paraId="77AF8A5C" w14:textId="6B7CABC9">
            <w:pPr>
              <w:pStyle w:val="ListParagraph"/>
              <w:spacing w:before="120" w:after="120"/>
              <w:ind w:left="0"/>
              <w:contextualSpacing w:val="0"/>
              <w:rPr>
                <w:rFonts w:cs="Arial"/>
              </w:rPr>
            </w:pPr>
            <w:r>
              <w:rPr>
                <w:rFonts w:cs="Arial"/>
              </w:rPr>
              <w:t>Standard Forms</w:t>
            </w:r>
          </w:p>
        </w:tc>
        <w:tc>
          <w:tcPr>
            <w:tcW w:w="5477" w:type="dxa"/>
          </w:tcPr>
          <w:p w:rsidRPr="002013EE" w:rsidR="00FF02B8" w:rsidP="000755EF" w:rsidRDefault="00FF02B8" w14:paraId="245BD812" w14:textId="306D0878">
            <w:pPr>
              <w:pStyle w:val="ListParagraph"/>
              <w:spacing w:before="120" w:after="120"/>
              <w:ind w:left="0"/>
              <w:contextualSpacing w:val="0"/>
              <w:rPr>
                <w:rFonts w:cs="Arial"/>
              </w:rPr>
            </w:pPr>
            <w:r>
              <w:rPr>
                <w:rFonts w:cs="Arial"/>
              </w:rPr>
              <w:t xml:space="preserve">means: the Certificate of Non-Solicitation, Non-Collusion, Non-Canvassing and Non-Corruption at ITT Schedule 3 and the </w:t>
            </w:r>
            <w:proofErr w:type="gramStart"/>
            <w:r>
              <w:rPr>
                <w:rFonts w:cs="Arial"/>
              </w:rPr>
              <w:t>Conflict of Interest</w:t>
            </w:r>
            <w:proofErr w:type="gramEnd"/>
            <w:r>
              <w:rPr>
                <w:rFonts w:cs="Arial"/>
              </w:rPr>
              <w:t xml:space="preserve"> Declaration at ITT Schedule 9 </w:t>
            </w:r>
          </w:p>
        </w:tc>
      </w:tr>
      <w:tr w:rsidRPr="002013EE" w:rsidR="00FF02B8" w:rsidTr="58189D89" w14:paraId="293539DE" w14:textId="77777777">
        <w:tc>
          <w:tcPr>
            <w:tcW w:w="2819" w:type="dxa"/>
          </w:tcPr>
          <w:p w:rsidRPr="00472341" w:rsidR="00FF02B8" w:rsidP="00FF02B8" w:rsidRDefault="00FF02B8" w14:paraId="68778567" w14:textId="7646D9E3">
            <w:pPr>
              <w:pStyle w:val="ListParagraph"/>
              <w:spacing w:before="120" w:after="120"/>
              <w:ind w:left="0"/>
              <w:contextualSpacing w:val="0"/>
              <w:rPr>
                <w:rFonts w:cs="Arial"/>
              </w:rPr>
            </w:pPr>
            <w:r w:rsidRPr="00472341">
              <w:rPr>
                <w:rFonts w:cs="Arial"/>
              </w:rPr>
              <w:t>Supplies</w:t>
            </w:r>
          </w:p>
        </w:tc>
        <w:tc>
          <w:tcPr>
            <w:tcW w:w="5477" w:type="dxa"/>
          </w:tcPr>
          <w:p w:rsidRPr="00391DE1" w:rsidR="006C4A4C" w:rsidP="00E767A1" w:rsidRDefault="000755EF" w14:paraId="4C45B4C8" w14:textId="3AB75D7D">
            <w:pPr>
              <w:spacing w:before="120" w:after="120"/>
              <w:rPr>
                <w:rFonts w:cs="Arial"/>
                <w:highlight w:val="green"/>
              </w:rPr>
            </w:pPr>
            <w:r w:rsidRPr="00A15097">
              <w:t xml:space="preserve">means the provision of </w:t>
            </w:r>
            <w:r w:rsidRPr="00433354" w:rsidR="00433354">
              <w:t>Supply of Dose Banded Compounded Chemotherapy</w:t>
            </w:r>
            <w:r w:rsidRPr="00D36BE3">
              <w:t xml:space="preserve"> – Cancer Therapies across the Participating Authorities set out in </w:t>
            </w:r>
            <w:r>
              <w:t xml:space="preserve">ITT </w:t>
            </w:r>
            <w:r w:rsidRPr="00D36BE3">
              <w:t>Schedule 7 – Draft Contract (Schedule 1, Clause 7.1 therein).</w:t>
            </w:r>
            <w:r>
              <w:t xml:space="preserve">  This is</w:t>
            </w:r>
            <w:r w:rsidRPr="000755EF">
              <w:t xml:space="preserve"> described in detail in ITT Schedule 1 (Specification)</w:t>
            </w:r>
            <w:r>
              <w:t>.</w:t>
            </w:r>
          </w:p>
        </w:tc>
      </w:tr>
      <w:tr w:rsidRPr="002013EE" w:rsidR="008D57DB" w:rsidTr="58189D89" w14:paraId="5134D1C7" w14:textId="77777777">
        <w:tc>
          <w:tcPr>
            <w:tcW w:w="2819" w:type="dxa"/>
          </w:tcPr>
          <w:p w:rsidRPr="002013EE" w:rsidR="008D57DB" w:rsidRDefault="008D57DB" w14:paraId="234FCB12" w14:textId="77777777">
            <w:pPr>
              <w:pStyle w:val="ListParagraph"/>
              <w:spacing w:before="120" w:after="120"/>
              <w:ind w:left="0"/>
              <w:contextualSpacing w:val="0"/>
              <w:rPr>
                <w:rFonts w:cs="Arial"/>
              </w:rPr>
            </w:pPr>
            <w:r w:rsidRPr="008D57DB">
              <w:rPr>
                <w:rFonts w:cs="Arial"/>
              </w:rPr>
              <w:t>Technical, Quality &amp; Social Value Response Document</w:t>
            </w:r>
          </w:p>
        </w:tc>
        <w:tc>
          <w:tcPr>
            <w:tcW w:w="5477" w:type="dxa"/>
          </w:tcPr>
          <w:p w:rsidRPr="002013EE" w:rsidR="008D57DB" w:rsidRDefault="008D57DB" w14:paraId="472E2B02" w14:textId="77777777">
            <w:pPr>
              <w:pStyle w:val="ListParagraph"/>
              <w:spacing w:before="120" w:after="120"/>
              <w:ind w:left="0"/>
              <w:contextualSpacing w:val="0"/>
              <w:rPr>
                <w:rFonts w:cs="Arial"/>
              </w:rPr>
            </w:pPr>
            <w:r w:rsidRPr="00BA3C37">
              <w:rPr>
                <w:rFonts w:cs="Arial"/>
              </w:rPr>
              <w:t xml:space="preserve">means the document at ITT Schedule </w:t>
            </w:r>
            <w:r>
              <w:rPr>
                <w:rFonts w:cs="Arial"/>
              </w:rPr>
              <w:t>4</w:t>
            </w:r>
            <w:r w:rsidRPr="00BA3C37">
              <w:rPr>
                <w:rFonts w:cs="Arial"/>
              </w:rPr>
              <w:t xml:space="preserve"> (</w:t>
            </w:r>
            <w:r w:rsidRPr="008D57DB">
              <w:rPr>
                <w:rFonts w:cs="Arial"/>
              </w:rPr>
              <w:t>Technical, Quality &amp; Social Value Response Document</w:t>
            </w:r>
            <w:r w:rsidRPr="00BA3C37">
              <w:rPr>
                <w:rFonts w:cs="Arial"/>
              </w:rPr>
              <w:t xml:space="preserve">) which sets out the </w:t>
            </w:r>
            <w:r>
              <w:rPr>
                <w:rFonts w:cs="Arial"/>
              </w:rPr>
              <w:t>Award</w:t>
            </w:r>
            <w:r w:rsidRPr="00BA3C37">
              <w:rPr>
                <w:rFonts w:cs="Arial"/>
              </w:rPr>
              <w:t xml:space="preserve"> Criteria and weightings and questions required to be answered by each Tenderer in order that the Authority may evaluate the Tenderer’s proposed solutions in accordan</w:t>
            </w:r>
            <w:r>
              <w:rPr>
                <w:rFonts w:cs="Arial"/>
              </w:rPr>
              <w:t>ce with the Award Criteria</w:t>
            </w:r>
          </w:p>
        </w:tc>
      </w:tr>
      <w:tr w:rsidRPr="002013EE" w:rsidR="00FF02B8" w:rsidTr="58189D89" w14:paraId="194C027A" w14:textId="77777777">
        <w:tc>
          <w:tcPr>
            <w:tcW w:w="2819" w:type="dxa"/>
          </w:tcPr>
          <w:p w:rsidRPr="002013EE" w:rsidR="00FF02B8" w:rsidP="00FF02B8" w:rsidRDefault="00FF02B8" w14:paraId="0ABE4DDA" w14:textId="589B3B0E">
            <w:pPr>
              <w:pStyle w:val="ListParagraph"/>
              <w:spacing w:before="120" w:after="120"/>
              <w:ind w:left="0"/>
              <w:contextualSpacing w:val="0"/>
              <w:rPr>
                <w:rFonts w:cs="Arial"/>
              </w:rPr>
            </w:pPr>
            <w:r w:rsidRPr="002013EE">
              <w:rPr>
                <w:rFonts w:cs="Arial"/>
              </w:rPr>
              <w:t>Tender</w:t>
            </w:r>
          </w:p>
        </w:tc>
        <w:tc>
          <w:tcPr>
            <w:tcW w:w="5477" w:type="dxa"/>
          </w:tcPr>
          <w:p w:rsidRPr="002013EE" w:rsidR="00FF02B8" w:rsidP="00FF02B8" w:rsidRDefault="00FF02B8" w14:paraId="41BD6156" w14:textId="6699AF26">
            <w:pPr>
              <w:pStyle w:val="ListParagraph"/>
              <w:spacing w:before="120" w:after="120"/>
              <w:ind w:left="0"/>
              <w:contextualSpacing w:val="0"/>
              <w:rPr>
                <w:rFonts w:cs="Arial"/>
              </w:rPr>
            </w:pPr>
            <w:r w:rsidRPr="002013EE">
              <w:rPr>
                <w:rFonts w:cs="Arial"/>
              </w:rPr>
              <w:t xml:space="preserve">means either a tender response to this ITT or any other submission which may be requested by the Authority </w:t>
            </w:r>
          </w:p>
        </w:tc>
      </w:tr>
      <w:tr w:rsidRPr="002013EE" w:rsidR="00FF02B8" w:rsidTr="58189D89" w14:paraId="6CE667E4" w14:textId="77777777">
        <w:tc>
          <w:tcPr>
            <w:tcW w:w="2819" w:type="dxa"/>
          </w:tcPr>
          <w:p w:rsidRPr="002013EE" w:rsidR="00FF02B8" w:rsidP="00FF02B8" w:rsidRDefault="00FF02B8" w14:paraId="0C4C7057" w14:textId="2011CB97">
            <w:pPr>
              <w:pStyle w:val="ListParagraph"/>
              <w:spacing w:before="120" w:after="120"/>
              <w:ind w:left="0"/>
              <w:contextualSpacing w:val="0"/>
              <w:rPr>
                <w:rFonts w:cs="Arial"/>
              </w:rPr>
            </w:pPr>
            <w:r w:rsidRPr="002013EE">
              <w:rPr>
                <w:rFonts w:cs="Arial"/>
              </w:rPr>
              <w:t xml:space="preserve">Tenderer </w:t>
            </w:r>
          </w:p>
        </w:tc>
        <w:tc>
          <w:tcPr>
            <w:tcW w:w="5477" w:type="dxa"/>
          </w:tcPr>
          <w:p w:rsidRPr="002013EE" w:rsidR="00FF02B8" w:rsidP="00FF02B8" w:rsidRDefault="00FF02B8" w14:paraId="6B7E71F3" w14:textId="49598669">
            <w:pPr>
              <w:pStyle w:val="Default"/>
              <w:spacing w:before="120" w:after="120"/>
              <w:jc w:val="both"/>
              <w:rPr>
                <w:color w:val="auto"/>
                <w:sz w:val="20"/>
                <w:szCs w:val="20"/>
              </w:rPr>
            </w:pPr>
            <w:r w:rsidRPr="002013EE">
              <w:rPr>
                <w:color w:val="auto"/>
                <w:sz w:val="20"/>
                <w:szCs w:val="20"/>
              </w:rPr>
              <w:t>a supplier who submits a Tender</w:t>
            </w:r>
          </w:p>
        </w:tc>
      </w:tr>
      <w:tr w:rsidRPr="002013EE" w:rsidR="00FF02B8" w:rsidTr="58189D89" w14:paraId="7469EFDB" w14:textId="77777777">
        <w:tc>
          <w:tcPr>
            <w:tcW w:w="2819" w:type="dxa"/>
          </w:tcPr>
          <w:p w:rsidRPr="002013EE" w:rsidR="00FF02B8" w:rsidP="00FF02B8" w:rsidRDefault="00FF02B8" w14:paraId="1EC8EEB4" w14:textId="38B6CAAB">
            <w:pPr>
              <w:pStyle w:val="ListParagraph"/>
              <w:spacing w:before="120" w:after="120"/>
              <w:ind w:left="0"/>
              <w:contextualSpacing w:val="0"/>
              <w:rPr>
                <w:rFonts w:cs="Arial"/>
              </w:rPr>
            </w:pPr>
            <w:r>
              <w:t>Tender</w:t>
            </w:r>
            <w:r w:rsidRPr="004502D4">
              <w:t xml:space="preserve"> Notice</w:t>
            </w:r>
          </w:p>
        </w:tc>
        <w:tc>
          <w:tcPr>
            <w:tcW w:w="5477" w:type="dxa"/>
          </w:tcPr>
          <w:p w:rsidRPr="002013EE" w:rsidR="00FF02B8" w:rsidP="000755EF" w:rsidRDefault="3A81DE68" w14:paraId="1D7A35AD" w14:textId="06A62BAD">
            <w:pPr>
              <w:pStyle w:val="Default"/>
              <w:spacing w:before="120" w:after="120"/>
              <w:jc w:val="both"/>
              <w:rPr>
                <w:color w:val="auto"/>
                <w:sz w:val="20"/>
                <w:szCs w:val="20"/>
              </w:rPr>
            </w:pPr>
            <w:r w:rsidRPr="58189D89">
              <w:rPr>
                <w:sz w:val="20"/>
                <w:szCs w:val="20"/>
              </w:rPr>
              <w:t xml:space="preserve">means the notice </w:t>
            </w:r>
            <w:r w:rsidRPr="00190033">
              <w:rPr>
                <w:color w:val="auto"/>
                <w:sz w:val="20"/>
                <w:szCs w:val="20"/>
              </w:rPr>
              <w:t xml:space="preserve">commencing this Procurement Process </w:t>
            </w:r>
            <w:bookmarkStart w:name="_cp_change_297" w:id="10"/>
            <w:bookmarkEnd w:id="10"/>
            <w:r w:rsidRPr="58189D89">
              <w:rPr>
                <w:color w:val="auto"/>
                <w:sz w:val="20"/>
                <w:szCs w:val="20"/>
              </w:rPr>
              <w:t xml:space="preserve">with reference </w:t>
            </w:r>
            <w:r w:rsidRPr="00190033" w:rsidR="00303CE6">
              <w:rPr>
                <w:color w:val="auto"/>
                <w:sz w:val="20"/>
                <w:szCs w:val="20"/>
              </w:rPr>
              <w:t>UK-8166</w:t>
            </w:r>
            <w:r w:rsidRPr="00190033">
              <w:rPr>
                <w:color w:val="auto"/>
                <w:sz w:val="20"/>
                <w:szCs w:val="20"/>
              </w:rPr>
              <w:t xml:space="preserve"> </w:t>
            </w:r>
            <w:r w:rsidRPr="58189D89">
              <w:rPr>
                <w:color w:val="auto"/>
                <w:sz w:val="20"/>
                <w:szCs w:val="20"/>
              </w:rPr>
              <w:t>published on</w:t>
            </w:r>
            <w:r w:rsidRPr="58189D89" w:rsidR="5A203B7F">
              <w:rPr>
                <w:color w:val="auto"/>
                <w:sz w:val="20"/>
                <w:szCs w:val="20"/>
              </w:rPr>
              <w:t xml:space="preserve"> the </w:t>
            </w:r>
            <w:proofErr w:type="gramStart"/>
            <w:r w:rsidRPr="00A20699" w:rsidR="004A3718">
              <w:rPr>
                <w:color w:val="auto"/>
                <w:sz w:val="20"/>
                <w:szCs w:val="20"/>
              </w:rPr>
              <w:t>16</w:t>
            </w:r>
            <w:r w:rsidRPr="00A20699" w:rsidR="00F26287">
              <w:rPr>
                <w:color w:val="auto"/>
                <w:sz w:val="20"/>
                <w:szCs w:val="20"/>
                <w:vertAlign w:val="superscript"/>
              </w:rPr>
              <w:t>th</w:t>
            </w:r>
            <w:proofErr w:type="gramEnd"/>
            <w:r w:rsidRPr="00A20699" w:rsidR="00F26287">
              <w:rPr>
                <w:color w:val="auto"/>
                <w:sz w:val="20"/>
                <w:szCs w:val="20"/>
              </w:rPr>
              <w:t xml:space="preserve"> February 2026</w:t>
            </w:r>
            <w:r w:rsidRPr="58189D89">
              <w:rPr>
                <w:color w:val="FF0000"/>
                <w:sz w:val="20"/>
                <w:szCs w:val="20"/>
              </w:rPr>
              <w:t xml:space="preserve"> </w:t>
            </w:r>
            <w:r w:rsidRPr="58189D89">
              <w:rPr>
                <w:color w:val="auto"/>
                <w:sz w:val="20"/>
                <w:szCs w:val="20"/>
              </w:rPr>
              <w:t>on the Central Digital Platform</w:t>
            </w:r>
            <w:r w:rsidRPr="58189D89">
              <w:rPr>
                <w:sz w:val="20"/>
                <w:szCs w:val="20"/>
              </w:rPr>
              <w:t xml:space="preserve"> </w:t>
            </w:r>
            <w:r w:rsidRPr="58189D89" w:rsidR="4A3C177A">
              <w:rPr>
                <w:sz w:val="20"/>
                <w:szCs w:val="20"/>
              </w:rPr>
              <w:t>via Atamis.</w:t>
            </w:r>
          </w:p>
        </w:tc>
      </w:tr>
      <w:tr w:rsidRPr="002013EE" w:rsidR="00FF02B8" w:rsidTr="58189D89" w14:paraId="3CBB9CB8" w14:textId="77777777">
        <w:tc>
          <w:tcPr>
            <w:tcW w:w="2819" w:type="dxa"/>
          </w:tcPr>
          <w:p w:rsidRPr="002013EE" w:rsidR="00FF02B8" w:rsidP="00FF02B8" w:rsidRDefault="00FF02B8" w14:paraId="1407BAD2" w14:textId="33672373">
            <w:pPr>
              <w:pStyle w:val="ListParagraph"/>
              <w:spacing w:before="120" w:after="120"/>
              <w:ind w:left="0"/>
              <w:contextualSpacing w:val="0"/>
              <w:rPr>
                <w:rFonts w:cs="Arial"/>
              </w:rPr>
            </w:pPr>
            <w:r w:rsidRPr="002013EE">
              <w:rPr>
                <w:rFonts w:cs="Arial"/>
              </w:rPr>
              <w:t xml:space="preserve">Tender </w:t>
            </w:r>
            <w:r>
              <w:rPr>
                <w:rFonts w:cs="Arial"/>
              </w:rPr>
              <w:t xml:space="preserve">Submission </w:t>
            </w:r>
            <w:r w:rsidRPr="002013EE">
              <w:rPr>
                <w:rFonts w:cs="Arial"/>
              </w:rPr>
              <w:t>Deadline</w:t>
            </w:r>
          </w:p>
        </w:tc>
        <w:tc>
          <w:tcPr>
            <w:tcW w:w="5477" w:type="dxa"/>
          </w:tcPr>
          <w:p w:rsidRPr="002013EE" w:rsidR="00FF02B8" w:rsidP="00FF02B8" w:rsidRDefault="00FF02B8" w14:paraId="0796BC1F" w14:textId="4179B3A1">
            <w:pPr>
              <w:pStyle w:val="ListParagraph"/>
              <w:spacing w:before="120" w:after="120"/>
              <w:ind w:left="0"/>
              <w:contextualSpacing w:val="0"/>
              <w:rPr>
                <w:rFonts w:cs="Arial"/>
              </w:rPr>
            </w:pPr>
            <w:r w:rsidRPr="002013EE">
              <w:rPr>
                <w:rFonts w:cs="Arial"/>
              </w:rPr>
              <w:t>means the submission deadline for the relevant Tender</w:t>
            </w:r>
          </w:p>
        </w:tc>
      </w:tr>
      <w:tr w:rsidRPr="002013EE" w:rsidR="00FF02B8" w:rsidTr="58189D89" w14:paraId="76509803" w14:textId="77777777">
        <w:tc>
          <w:tcPr>
            <w:tcW w:w="2819" w:type="dxa"/>
          </w:tcPr>
          <w:p w:rsidRPr="002013EE" w:rsidR="00FF02B8" w:rsidP="00FF02B8" w:rsidRDefault="00FF02B8" w14:paraId="530E441C" w14:textId="17D30A46">
            <w:pPr>
              <w:pStyle w:val="ListParagraph"/>
              <w:spacing w:before="120" w:after="120"/>
              <w:ind w:left="0"/>
              <w:contextualSpacing w:val="0"/>
              <w:rPr>
                <w:rFonts w:cs="Arial"/>
              </w:rPr>
            </w:pPr>
            <w:r w:rsidRPr="002013EE">
              <w:rPr>
                <w:rFonts w:cs="Arial"/>
              </w:rPr>
              <w:t xml:space="preserve">Timetable </w:t>
            </w:r>
          </w:p>
        </w:tc>
        <w:tc>
          <w:tcPr>
            <w:tcW w:w="5477" w:type="dxa"/>
          </w:tcPr>
          <w:p w:rsidRPr="002013EE" w:rsidR="00FF02B8" w:rsidP="00FF02B8" w:rsidRDefault="00FF02B8" w14:paraId="6557D9EF" w14:textId="0F1D295F">
            <w:pPr>
              <w:pStyle w:val="Default"/>
              <w:spacing w:before="120" w:after="120"/>
              <w:jc w:val="both"/>
              <w:rPr>
                <w:color w:val="auto"/>
                <w:sz w:val="20"/>
                <w:szCs w:val="20"/>
              </w:rPr>
            </w:pPr>
            <w:r w:rsidRPr="002013EE">
              <w:rPr>
                <w:color w:val="auto"/>
                <w:sz w:val="20"/>
                <w:szCs w:val="20"/>
              </w:rPr>
              <w:t xml:space="preserve">the indicative timetable set out in </w:t>
            </w:r>
            <w:r>
              <w:rPr>
                <w:color w:val="auto"/>
                <w:sz w:val="20"/>
                <w:szCs w:val="20"/>
              </w:rPr>
              <w:t>paragraph</w:t>
            </w:r>
            <w:r w:rsidRPr="002013EE">
              <w:rPr>
                <w:color w:val="auto"/>
                <w:sz w:val="20"/>
                <w:szCs w:val="20"/>
              </w:rPr>
              <w:t xml:space="preserve"> </w:t>
            </w:r>
            <w:r w:rsidRPr="002013EE">
              <w:rPr>
                <w:color w:val="auto"/>
                <w:sz w:val="20"/>
                <w:szCs w:val="20"/>
              </w:rPr>
              <w:fldChar w:fldCharType="begin"/>
            </w:r>
            <w:r w:rsidRPr="002013EE">
              <w:rPr>
                <w:color w:val="auto"/>
                <w:sz w:val="20"/>
                <w:szCs w:val="20"/>
              </w:rPr>
              <w:instrText xml:space="preserve"> REF _Ref95766761 \r \h  \* MERGEFORMAT </w:instrText>
            </w:r>
            <w:r w:rsidRPr="002013EE">
              <w:rPr>
                <w:color w:val="auto"/>
                <w:sz w:val="20"/>
                <w:szCs w:val="20"/>
              </w:rPr>
            </w:r>
            <w:r w:rsidRPr="002013EE">
              <w:rPr>
                <w:color w:val="auto"/>
                <w:sz w:val="20"/>
                <w:szCs w:val="20"/>
              </w:rPr>
              <w:fldChar w:fldCharType="separate"/>
            </w:r>
            <w:r>
              <w:rPr>
                <w:color w:val="auto"/>
                <w:sz w:val="20"/>
                <w:szCs w:val="20"/>
              </w:rPr>
              <w:t>6.1</w:t>
            </w:r>
            <w:r w:rsidRPr="002013EE">
              <w:rPr>
                <w:color w:val="auto"/>
                <w:sz w:val="20"/>
                <w:szCs w:val="20"/>
              </w:rPr>
              <w:fldChar w:fldCharType="end"/>
            </w:r>
            <w:r w:rsidRPr="002013EE">
              <w:rPr>
                <w:color w:val="auto"/>
                <w:sz w:val="20"/>
                <w:szCs w:val="20"/>
              </w:rPr>
              <w:t xml:space="preserve"> of this document </w:t>
            </w:r>
          </w:p>
        </w:tc>
      </w:tr>
      <w:tr w:rsidRPr="002013EE" w:rsidR="00FF02B8" w:rsidTr="58189D89" w14:paraId="508F5945" w14:textId="77777777">
        <w:tc>
          <w:tcPr>
            <w:tcW w:w="2819" w:type="dxa"/>
          </w:tcPr>
          <w:p w:rsidRPr="002013EE" w:rsidR="00FF02B8" w:rsidP="00FF02B8" w:rsidRDefault="00FF02B8" w14:paraId="24783F5C" w14:textId="790DDEAE">
            <w:pPr>
              <w:pStyle w:val="ListParagraph"/>
              <w:spacing w:before="120" w:after="120"/>
              <w:ind w:left="0"/>
              <w:contextualSpacing w:val="0"/>
              <w:rPr>
                <w:rFonts w:cs="Arial"/>
              </w:rPr>
            </w:pPr>
            <w:r>
              <w:rPr>
                <w:rFonts w:cs="Arial"/>
              </w:rPr>
              <w:t>UK GDPR</w:t>
            </w:r>
          </w:p>
        </w:tc>
        <w:tc>
          <w:tcPr>
            <w:tcW w:w="5477" w:type="dxa"/>
          </w:tcPr>
          <w:p w:rsidRPr="002013EE" w:rsidR="00FF02B8" w:rsidP="00FF02B8" w:rsidRDefault="00FF02B8" w14:paraId="34237D6C" w14:textId="5171111A">
            <w:pPr>
              <w:pStyle w:val="Default"/>
              <w:spacing w:before="120" w:after="120"/>
              <w:jc w:val="both"/>
              <w:rPr>
                <w:color w:val="auto"/>
                <w:sz w:val="20"/>
                <w:szCs w:val="20"/>
              </w:rPr>
            </w:pPr>
            <w:r>
              <w:rPr>
                <w:color w:val="auto"/>
                <w:sz w:val="20"/>
                <w:szCs w:val="20"/>
              </w:rPr>
              <w:t>has the meaning given to it in Section 3(10) (as supplemented by Section 205(4)) of the Data Protection Act 2018 as amended from time to time</w:t>
            </w:r>
          </w:p>
        </w:tc>
      </w:tr>
    </w:tbl>
    <w:p w:rsidR="00E05754" w:rsidRDefault="00E05754" w14:paraId="515C1E1E" w14:textId="77777777">
      <w:pPr>
        <w:spacing w:after="200" w:line="276" w:lineRule="auto"/>
        <w:jc w:val="left"/>
        <w:rPr>
          <w:rFonts w:cs="Arial"/>
          <w:b/>
          <w:caps/>
        </w:rPr>
      </w:pPr>
      <w:bookmarkStart w:name="_Toc187251118" w:id="11"/>
      <w:r>
        <w:rPr>
          <w:rFonts w:cs="Arial"/>
        </w:rPr>
        <w:br w:type="page"/>
      </w:r>
    </w:p>
    <w:p w:rsidRPr="002013EE" w:rsidR="00EC2B5F" w:rsidP="00CD556E" w:rsidRDefault="000556A9" w14:paraId="02ACD066" w14:textId="79C21406">
      <w:pPr>
        <w:pStyle w:val="Heading1"/>
        <w:rPr>
          <w:rFonts w:cs="Arial"/>
        </w:rPr>
      </w:pPr>
      <w:r w:rsidRPr="002013EE">
        <w:rPr>
          <w:rFonts w:cs="Arial"/>
        </w:rPr>
        <w:t xml:space="preserve">CONFIDENTIALITY AND </w:t>
      </w:r>
      <w:r w:rsidRPr="002013EE" w:rsidR="001A4064">
        <w:rPr>
          <w:rFonts w:cs="Arial"/>
        </w:rPr>
        <w:t>PUBLICITY</w:t>
      </w:r>
      <w:r w:rsidRPr="002013EE" w:rsidR="00C42F97">
        <w:rPr>
          <w:rFonts w:cs="Arial"/>
        </w:rPr>
        <w:t xml:space="preserve"> AND OTHER CONDITIONS</w:t>
      </w:r>
      <w:bookmarkEnd w:id="11"/>
    </w:p>
    <w:p w:rsidRPr="002013EE" w:rsidR="00EC2B5F" w:rsidP="00CD556E" w:rsidRDefault="00EC2B5F" w14:paraId="3BBD9D39" w14:textId="79A9E816">
      <w:pPr>
        <w:pStyle w:val="Heading2"/>
        <w:rPr>
          <w:rFonts w:cs="Arial"/>
        </w:rPr>
      </w:pPr>
      <w:r w:rsidRPr="002013EE">
        <w:rPr>
          <w:rFonts w:cs="Arial"/>
        </w:rPr>
        <w:t xml:space="preserve">This </w:t>
      </w:r>
      <w:r w:rsidRPr="002013EE" w:rsidR="00B32923">
        <w:rPr>
          <w:rFonts w:cs="Arial"/>
        </w:rPr>
        <w:t>ITT</w:t>
      </w:r>
      <w:r w:rsidRPr="002013EE">
        <w:rPr>
          <w:rFonts w:cs="Arial"/>
        </w:rPr>
        <w:t xml:space="preserve"> is made available on the condition that its contents (including the fact that the Tenderer has received this </w:t>
      </w:r>
      <w:r w:rsidRPr="002013EE" w:rsidR="00B32923">
        <w:rPr>
          <w:rFonts w:cs="Arial"/>
        </w:rPr>
        <w:t>ITT</w:t>
      </w:r>
      <w:r w:rsidRPr="002013EE">
        <w:rPr>
          <w:rFonts w:cs="Arial"/>
        </w:rPr>
        <w:t>) are kept co</w:t>
      </w:r>
      <w:r w:rsidR="00BA3C37">
        <w:rPr>
          <w:rFonts w:cs="Arial"/>
        </w:rPr>
        <w:t>nfidential by the Tenderer and are</w:t>
      </w:r>
      <w:r w:rsidRPr="002013EE">
        <w:rPr>
          <w:rFonts w:cs="Arial"/>
        </w:rPr>
        <w:t xml:space="preserve"> not copied, reproduced, distributed or passed to any other person at any time, except for the purpose of enabling the Tenderer to submit a </w:t>
      </w:r>
      <w:r w:rsidRPr="002013EE" w:rsidR="008036ED">
        <w:rPr>
          <w:rFonts w:cs="Arial"/>
        </w:rPr>
        <w:t>T</w:t>
      </w:r>
      <w:r w:rsidRPr="002013EE">
        <w:rPr>
          <w:rFonts w:cs="Arial"/>
        </w:rPr>
        <w:t xml:space="preserve">ender. If Tenderers are unable or unwilling to keep to this </w:t>
      </w:r>
      <w:proofErr w:type="gramStart"/>
      <w:r w:rsidRPr="002013EE">
        <w:rPr>
          <w:rFonts w:cs="Arial"/>
        </w:rPr>
        <w:t>rule</w:t>
      </w:r>
      <w:proofErr w:type="gramEnd"/>
      <w:r w:rsidRPr="002013EE">
        <w:rPr>
          <w:rFonts w:cs="Arial"/>
        </w:rPr>
        <w:t xml:space="preserve"> they</w:t>
      </w:r>
      <w:r w:rsidR="005D39EC">
        <w:rPr>
          <w:rFonts w:cs="Arial"/>
        </w:rPr>
        <w:t xml:space="preserve"> should</w:t>
      </w:r>
      <w:r w:rsidRPr="002013EE" w:rsidR="000556A9">
        <w:rPr>
          <w:rFonts w:cs="Arial"/>
        </w:rPr>
        <w:t>:</w:t>
      </w:r>
    </w:p>
    <w:p w:rsidRPr="002013EE" w:rsidR="00EC2B5F" w:rsidP="00AA6607" w:rsidRDefault="00EC2B5F" w14:paraId="4B6E4FF0" w14:textId="0FCCE7B5">
      <w:pPr>
        <w:pStyle w:val="Body2"/>
        <w:numPr>
          <w:ilvl w:val="0"/>
          <w:numId w:val="3"/>
        </w:numPr>
      </w:pPr>
      <w:r w:rsidRPr="002013EE">
        <w:t xml:space="preserve">destroy this </w:t>
      </w:r>
      <w:r w:rsidRPr="002013EE" w:rsidR="00B32923">
        <w:t>ITT</w:t>
      </w:r>
      <w:r w:rsidRPr="002013EE">
        <w:t xml:space="preserve"> and all associated documents at once; and</w:t>
      </w:r>
    </w:p>
    <w:p w:rsidRPr="002013EE" w:rsidR="00EC2B5F" w:rsidP="00AA6607" w:rsidRDefault="00EC2B5F" w14:paraId="38B6F963" w14:textId="454919B2">
      <w:pPr>
        <w:pStyle w:val="Body2"/>
        <w:numPr>
          <w:ilvl w:val="0"/>
          <w:numId w:val="3"/>
        </w:numPr>
      </w:pPr>
      <w:r w:rsidRPr="002013EE">
        <w:t>not keep any electronic or paper copies.</w:t>
      </w:r>
    </w:p>
    <w:p w:rsidRPr="002013EE" w:rsidR="000556A9" w:rsidP="00CD556E" w:rsidRDefault="00EC2B5F" w14:paraId="1EECBE52" w14:textId="06398570">
      <w:pPr>
        <w:pStyle w:val="Heading2"/>
        <w:rPr>
          <w:rFonts w:cs="Arial"/>
        </w:rPr>
      </w:pPr>
      <w:r w:rsidRPr="002013EE">
        <w:rPr>
          <w:rFonts w:cs="Arial"/>
        </w:rPr>
        <w:t xml:space="preserve">Tenderers must not take part in any publicity activities with any part of the media about the </w:t>
      </w:r>
      <w:r w:rsidRPr="002013EE" w:rsidR="008036ED">
        <w:rPr>
          <w:rFonts w:cs="Arial"/>
        </w:rPr>
        <w:t>C</w:t>
      </w:r>
      <w:r w:rsidRPr="002013EE">
        <w:rPr>
          <w:rFonts w:cs="Arial"/>
        </w:rPr>
        <w:t xml:space="preserve">ontract or this </w:t>
      </w:r>
      <w:r w:rsidR="00C33DA6">
        <w:rPr>
          <w:rFonts w:cs="Arial"/>
        </w:rPr>
        <w:t>Procurement Process</w:t>
      </w:r>
      <w:r w:rsidRPr="002013EE">
        <w:rPr>
          <w:rFonts w:cs="Arial"/>
        </w:rPr>
        <w:t xml:space="preserve"> without </w:t>
      </w:r>
      <w:r w:rsidRPr="002013EE" w:rsidR="000F0D6B">
        <w:rPr>
          <w:rFonts w:cs="Arial"/>
        </w:rPr>
        <w:t>obtaining</w:t>
      </w:r>
      <w:r w:rsidRPr="002013EE">
        <w:rPr>
          <w:rFonts w:cs="Arial"/>
        </w:rPr>
        <w:t xml:space="preserve"> the express </w:t>
      </w:r>
      <w:r w:rsidRPr="002013EE" w:rsidR="0076698B">
        <w:rPr>
          <w:rFonts w:cs="Arial"/>
        </w:rPr>
        <w:t xml:space="preserve">prior </w:t>
      </w:r>
      <w:r w:rsidRPr="002013EE">
        <w:rPr>
          <w:rFonts w:cs="Arial"/>
        </w:rPr>
        <w:t xml:space="preserve">written agreement </w:t>
      </w:r>
      <w:r w:rsidRPr="002013EE" w:rsidR="0076698B">
        <w:rPr>
          <w:rFonts w:cs="Arial"/>
        </w:rPr>
        <w:t>of</w:t>
      </w:r>
      <w:r w:rsidRPr="002013EE">
        <w:rPr>
          <w:rFonts w:cs="Arial"/>
        </w:rPr>
        <w:t xml:space="preserve"> the </w:t>
      </w:r>
      <w:r w:rsidRPr="002013EE" w:rsidR="008F4455">
        <w:rPr>
          <w:rFonts w:cs="Arial"/>
        </w:rPr>
        <w:t>A</w:t>
      </w:r>
      <w:r w:rsidRPr="002013EE">
        <w:rPr>
          <w:rFonts w:cs="Arial"/>
        </w:rPr>
        <w:t xml:space="preserve">uthority. </w:t>
      </w:r>
      <w:r w:rsidRPr="002013EE" w:rsidR="0076698B">
        <w:rPr>
          <w:rFonts w:cs="Arial"/>
        </w:rPr>
        <w:t xml:space="preserve">When requesting prior written </w:t>
      </w:r>
      <w:r w:rsidRPr="002013EE" w:rsidR="00A31C6E">
        <w:rPr>
          <w:rFonts w:cs="Arial"/>
        </w:rPr>
        <w:t>agreement</w:t>
      </w:r>
      <w:r w:rsidRPr="002013EE" w:rsidR="008F536B">
        <w:rPr>
          <w:rFonts w:cs="Arial"/>
        </w:rPr>
        <w:t>,</w:t>
      </w:r>
      <w:r w:rsidRPr="002013EE" w:rsidR="00A31C6E">
        <w:rPr>
          <w:rFonts w:cs="Arial"/>
        </w:rPr>
        <w:t xml:space="preserve"> T</w:t>
      </w:r>
      <w:r w:rsidRPr="002013EE" w:rsidR="0076698B">
        <w:rPr>
          <w:rFonts w:cs="Arial"/>
        </w:rPr>
        <w:t>enderers should detail the proposed media coverage including</w:t>
      </w:r>
      <w:r w:rsidRPr="002013EE">
        <w:rPr>
          <w:rFonts w:cs="Arial"/>
        </w:rPr>
        <w:t xml:space="preserve"> format and content of any publicity.</w:t>
      </w:r>
    </w:p>
    <w:p w:rsidR="00641BF9" w:rsidP="00CD556E" w:rsidRDefault="00641BF9" w14:paraId="6182BB7D" w14:textId="1A190B38">
      <w:pPr>
        <w:pStyle w:val="Heading2"/>
        <w:rPr>
          <w:rFonts w:cs="Arial"/>
        </w:rPr>
      </w:pPr>
      <w:bookmarkStart w:name="_cp_change_312" w:id="12"/>
      <w:bookmarkStart w:name="_cp_change_310" w:id="13"/>
      <w:bookmarkEnd w:id="12"/>
      <w:r w:rsidRPr="00641BF9">
        <w:rPr>
          <w:rFonts w:cs="Arial"/>
        </w:rPr>
        <w:t>T</w:t>
      </w:r>
      <w:bookmarkEnd w:id="13"/>
      <w:r w:rsidRPr="00641BF9">
        <w:rPr>
          <w:rFonts w:cs="Arial"/>
        </w:rPr>
        <w:t>enderers should be aware that, in compliance with its transparency obligations, the Authority routinely publishes details of its awarded contracts, including the contract values and the identities of its suppliers without consulting the supplier of that information.</w:t>
      </w:r>
    </w:p>
    <w:p w:rsidRPr="002013EE" w:rsidR="00EC2B5F" w:rsidP="00CD556E" w:rsidRDefault="00EC2B5F" w14:paraId="4E2FA796" w14:textId="411D4C6A">
      <w:pPr>
        <w:pStyle w:val="Heading2"/>
        <w:rPr>
          <w:rFonts w:cs="Arial"/>
        </w:rPr>
      </w:pPr>
      <w:r w:rsidRPr="002013EE">
        <w:rPr>
          <w:rFonts w:cs="Arial"/>
        </w:rPr>
        <w:t xml:space="preserve">This </w:t>
      </w:r>
      <w:r w:rsidRPr="002013EE" w:rsidR="00B32923">
        <w:rPr>
          <w:rFonts w:cs="Arial"/>
        </w:rPr>
        <w:t>ITT</w:t>
      </w:r>
      <w:r w:rsidRPr="002013EE">
        <w:rPr>
          <w:rFonts w:cs="Arial"/>
        </w:rPr>
        <w:t xml:space="preserve"> is made available in good faith. While the information contained in this </w:t>
      </w:r>
      <w:r w:rsidRPr="002013EE" w:rsidR="00B32923">
        <w:rPr>
          <w:rFonts w:cs="Arial"/>
        </w:rPr>
        <w:t>ITT</w:t>
      </w:r>
      <w:r w:rsidRPr="002013EE">
        <w:rPr>
          <w:rFonts w:cs="Arial"/>
        </w:rPr>
        <w:t xml:space="preserve"> is believed to be correct at the time of issue, the Authority, its advisors, or any other awarding authorities will not accept any liability for its accuracy, adequacy or completeness, nor will any express or implied warranty be given. This exclusion extends to liability in relation to any statement, opinion or conclusion contained in or any omission from this </w:t>
      </w:r>
      <w:r w:rsidRPr="002013EE" w:rsidR="00B32923">
        <w:rPr>
          <w:rFonts w:cs="Arial"/>
        </w:rPr>
        <w:t>ITT</w:t>
      </w:r>
      <w:r w:rsidRPr="002013EE">
        <w:rPr>
          <w:rFonts w:cs="Arial"/>
        </w:rPr>
        <w:t xml:space="preserve"> (including its appendices) and in respect of any other written or oral communication transmitted (or otherwise made available) to any Tenderer. This exclusion does not extend to any fraudulent misrepresentation made by or on behalf of the Authority.</w:t>
      </w:r>
    </w:p>
    <w:p w:rsidRPr="002013EE" w:rsidR="00EC2B5F" w:rsidP="00CD556E" w:rsidRDefault="00EC2B5F" w14:paraId="52F3FEC1" w14:textId="7F101D9E">
      <w:pPr>
        <w:pStyle w:val="Heading2"/>
        <w:rPr>
          <w:rFonts w:cs="Arial"/>
        </w:rPr>
      </w:pPr>
      <w:r w:rsidRPr="002013EE">
        <w:rPr>
          <w:rFonts w:cs="Arial"/>
        </w:rPr>
        <w:t xml:space="preserve">Neither the issue of this </w:t>
      </w:r>
      <w:r w:rsidRPr="002013EE" w:rsidR="00B32923">
        <w:rPr>
          <w:rFonts w:cs="Arial"/>
        </w:rPr>
        <w:t>ITT</w:t>
      </w:r>
      <w:r w:rsidRPr="002013EE">
        <w:rPr>
          <w:rFonts w:cs="Arial"/>
        </w:rPr>
        <w:t xml:space="preserve"> nor any of the information presented in it should be regarded as a commitment or representation on the part of the </w:t>
      </w:r>
      <w:r w:rsidRPr="002013EE" w:rsidR="008B0C40">
        <w:rPr>
          <w:rFonts w:cs="Arial"/>
        </w:rPr>
        <w:t>A</w:t>
      </w:r>
      <w:r w:rsidRPr="002013EE">
        <w:rPr>
          <w:rFonts w:cs="Arial"/>
        </w:rPr>
        <w:t>uthority (or any other person) to enter into a contractual agreement.</w:t>
      </w:r>
    </w:p>
    <w:p w:rsidRPr="008D6C54" w:rsidR="00EC2B5F" w:rsidP="00CD556E" w:rsidRDefault="00EC2B5F" w14:paraId="1DEEC978" w14:textId="2B8ECBC5">
      <w:pPr>
        <w:pStyle w:val="Heading2"/>
        <w:rPr>
          <w:rFonts w:cs="Arial"/>
        </w:rPr>
      </w:pPr>
      <w:r w:rsidRPr="002013EE">
        <w:rPr>
          <w:rFonts w:cs="Arial"/>
        </w:rPr>
        <w:t xml:space="preserve">The Authority reserves the right to cancel the </w:t>
      </w:r>
      <w:r w:rsidRPr="002013EE" w:rsidR="00C94B2C">
        <w:rPr>
          <w:rFonts w:cs="Arial"/>
        </w:rPr>
        <w:t>P</w:t>
      </w:r>
      <w:r w:rsidRPr="002013EE" w:rsidR="00425448">
        <w:rPr>
          <w:rFonts w:cs="Arial"/>
        </w:rPr>
        <w:t xml:space="preserve">rocurement </w:t>
      </w:r>
      <w:r w:rsidRPr="002013EE" w:rsidR="00C94B2C">
        <w:rPr>
          <w:rFonts w:cs="Arial"/>
        </w:rPr>
        <w:t>P</w:t>
      </w:r>
      <w:r w:rsidRPr="002013EE">
        <w:rPr>
          <w:rFonts w:cs="Arial"/>
        </w:rPr>
        <w:t>rocess at any point a</w:t>
      </w:r>
      <w:r w:rsidR="00BA3C37">
        <w:rPr>
          <w:rFonts w:cs="Arial"/>
        </w:rPr>
        <w:t>nd/or to choose not to award a</w:t>
      </w:r>
      <w:r w:rsidRPr="002013EE">
        <w:rPr>
          <w:rFonts w:cs="Arial"/>
        </w:rPr>
        <w:t xml:space="preserve"> </w:t>
      </w:r>
      <w:r w:rsidRPr="002013EE" w:rsidR="008036ED">
        <w:rPr>
          <w:rFonts w:cs="Arial"/>
        </w:rPr>
        <w:t>C</w:t>
      </w:r>
      <w:r w:rsidRPr="002013EE" w:rsidR="008F536B">
        <w:rPr>
          <w:rFonts w:cs="Arial"/>
        </w:rPr>
        <w:t xml:space="preserve">ontract </w:t>
      </w:r>
      <w:proofErr w:type="gramStart"/>
      <w:r w:rsidRPr="002013EE" w:rsidR="00C94B2C">
        <w:rPr>
          <w:rFonts w:cs="Arial"/>
        </w:rPr>
        <w:t>as a result of</w:t>
      </w:r>
      <w:proofErr w:type="gramEnd"/>
      <w:r w:rsidRPr="002013EE" w:rsidR="00C94B2C">
        <w:rPr>
          <w:rFonts w:cs="Arial"/>
        </w:rPr>
        <w:t xml:space="preserve"> the current Procurement P</w:t>
      </w:r>
      <w:r w:rsidRPr="002013EE">
        <w:rPr>
          <w:rFonts w:cs="Arial"/>
        </w:rPr>
        <w:t>rocess.</w:t>
      </w:r>
      <w:r w:rsidRPr="002013EE" w:rsidR="000E3BB5">
        <w:rPr>
          <w:rFonts w:cs="Arial"/>
        </w:rPr>
        <w:t xml:space="preserve"> </w:t>
      </w:r>
      <w:r w:rsidRPr="002013EE">
        <w:rPr>
          <w:rFonts w:cs="Arial"/>
        </w:rPr>
        <w:t xml:space="preserve">The Authority is not liable for any costs or expenditure resulting from any cancellation or amendment of this </w:t>
      </w:r>
      <w:r w:rsidR="005D39EC">
        <w:rPr>
          <w:rFonts w:cs="Arial"/>
        </w:rPr>
        <w:t>Procurement Process</w:t>
      </w:r>
      <w:r w:rsidRPr="002013EE">
        <w:rPr>
          <w:rFonts w:cs="Arial"/>
        </w:rPr>
        <w:t xml:space="preserve"> or for any other costs </w:t>
      </w:r>
      <w:r w:rsidRPr="002013EE" w:rsidR="00AD30E3">
        <w:rPr>
          <w:rFonts w:cs="Arial"/>
        </w:rPr>
        <w:t xml:space="preserve">which </w:t>
      </w:r>
      <w:r w:rsidRPr="002013EE" w:rsidR="008036ED">
        <w:rPr>
          <w:rFonts w:cs="Arial"/>
        </w:rPr>
        <w:t>T</w:t>
      </w:r>
      <w:r w:rsidRPr="002013EE">
        <w:rPr>
          <w:rFonts w:cs="Arial"/>
        </w:rPr>
        <w:t xml:space="preserve">enderers may incur </w:t>
      </w:r>
      <w:r w:rsidRPr="004502D4">
        <w:rPr>
          <w:rFonts w:cs="Arial"/>
        </w:rPr>
        <w:t xml:space="preserve">by tendering for this </w:t>
      </w:r>
      <w:r w:rsidRPr="008D6C54" w:rsidR="008036ED">
        <w:rPr>
          <w:rFonts w:cs="Arial"/>
        </w:rPr>
        <w:t>C</w:t>
      </w:r>
      <w:r w:rsidRPr="008D6C54">
        <w:rPr>
          <w:rFonts w:cs="Arial"/>
        </w:rPr>
        <w:t>ontract</w:t>
      </w:r>
      <w:r w:rsidRPr="00006973">
        <w:rPr>
          <w:rFonts w:cs="Arial"/>
        </w:rPr>
        <w:t>.</w:t>
      </w:r>
      <w:bookmarkStart w:name="_cp_change_322" w:id="14"/>
      <w:bookmarkEnd w:id="14"/>
      <w:r w:rsidRPr="00006973" w:rsidR="00641BF9">
        <w:rPr>
          <w:rFonts w:cs="Arial"/>
        </w:rPr>
        <w:t xml:space="preserve"> Any decision by the Authority not to award </w:t>
      </w:r>
      <w:r w:rsidR="00EA547A">
        <w:rPr>
          <w:rFonts w:cs="Arial"/>
        </w:rPr>
        <w:t>either</w:t>
      </w:r>
      <w:r w:rsidRPr="00006973" w:rsidR="00641BF9">
        <w:rPr>
          <w:rFonts w:cs="Arial"/>
        </w:rPr>
        <w:t xml:space="preserve"> lot</w:t>
      </w:r>
      <w:r w:rsidRPr="00006973" w:rsidR="002434AB">
        <w:rPr>
          <w:rFonts w:cs="Arial"/>
        </w:rPr>
        <w:t xml:space="preserve"> </w:t>
      </w:r>
      <w:r w:rsidRPr="00006973" w:rsidR="00641BF9">
        <w:rPr>
          <w:rFonts w:cs="Arial"/>
        </w:rPr>
        <w:t xml:space="preserve">does not prevent the Authority from awarding the </w:t>
      </w:r>
      <w:r w:rsidR="00EA547A">
        <w:rPr>
          <w:rFonts w:cs="Arial"/>
        </w:rPr>
        <w:t>other</w:t>
      </w:r>
      <w:r w:rsidRPr="00006973" w:rsidR="00641BF9">
        <w:rPr>
          <w:rFonts w:cs="Arial"/>
        </w:rPr>
        <w:t xml:space="preserve"> lots.</w:t>
      </w:r>
    </w:p>
    <w:p w:rsidRPr="004502D4" w:rsidR="00EC2B5F" w:rsidP="00CD556E" w:rsidRDefault="00EC2B5F" w14:paraId="4D40692D" w14:textId="01E58E28">
      <w:pPr>
        <w:pStyle w:val="Heading2"/>
        <w:rPr>
          <w:rFonts w:cs="Arial"/>
        </w:rPr>
      </w:pPr>
      <w:r w:rsidRPr="004502D4">
        <w:rPr>
          <w:rFonts w:cs="Arial"/>
        </w:rPr>
        <w:t xml:space="preserve">Tenderers will be deemed to fully understand the process that the Authority must follow under relevant legislation, particularly </w:t>
      </w:r>
      <w:r w:rsidRPr="004502D4" w:rsidR="00F90DAD">
        <w:rPr>
          <w:rFonts w:cs="Arial"/>
        </w:rPr>
        <w:t>t</w:t>
      </w:r>
      <w:r w:rsidRPr="004502D4">
        <w:rPr>
          <w:rFonts w:cs="Arial"/>
        </w:rPr>
        <w:t xml:space="preserve">he </w:t>
      </w:r>
      <w:r w:rsidR="00852F65">
        <w:rPr>
          <w:rFonts w:cs="Arial"/>
        </w:rPr>
        <w:t>Act and the Regulations</w:t>
      </w:r>
      <w:r w:rsidRPr="004502D4" w:rsidR="009E7284">
        <w:rPr>
          <w:rFonts w:cs="Arial"/>
        </w:rPr>
        <w:t>.</w:t>
      </w:r>
    </w:p>
    <w:p w:rsidRPr="002013EE" w:rsidR="00C42F97" w:rsidP="00CD556E" w:rsidRDefault="00C42F97" w14:paraId="25600426" w14:textId="43632E6D">
      <w:pPr>
        <w:pStyle w:val="Heading2"/>
        <w:rPr>
          <w:rFonts w:cs="Arial"/>
        </w:rPr>
      </w:pPr>
      <w:r w:rsidRPr="002013EE">
        <w:rPr>
          <w:rFonts w:cs="Arial"/>
        </w:rPr>
        <w:t>The Authority reserves the right at any time:</w:t>
      </w:r>
    </w:p>
    <w:p w:rsidRPr="002013EE" w:rsidR="00C42F97" w:rsidP="00CD556E" w:rsidRDefault="00C42F97" w14:paraId="6F8BE0B2" w14:textId="34A49270">
      <w:pPr>
        <w:pStyle w:val="Heading3"/>
        <w:rPr>
          <w:rFonts w:cs="Arial"/>
        </w:rPr>
      </w:pPr>
      <w:r w:rsidRPr="002013EE">
        <w:rPr>
          <w:rFonts w:cs="Arial"/>
        </w:rPr>
        <w:t>to issue amendments or modifications to the documentation it has issued at any ti</w:t>
      </w:r>
      <w:r w:rsidRPr="002013EE" w:rsidR="00C94B2C">
        <w:rPr>
          <w:rFonts w:cs="Arial"/>
        </w:rPr>
        <w:t>me during this Procurement P</w:t>
      </w:r>
      <w:r w:rsidRPr="002013EE">
        <w:rPr>
          <w:rFonts w:cs="Arial"/>
        </w:rPr>
        <w:t xml:space="preserve">rocess. Tenderers must consider such information in their </w:t>
      </w:r>
      <w:proofErr w:type="gramStart"/>
      <w:r w:rsidRPr="002013EE">
        <w:rPr>
          <w:rFonts w:cs="Arial"/>
        </w:rPr>
        <w:t>proposals</w:t>
      </w:r>
      <w:proofErr w:type="gramEnd"/>
      <w:r w:rsidRPr="002013EE">
        <w:rPr>
          <w:rFonts w:cs="Arial"/>
        </w:rPr>
        <w:t xml:space="preserve"> and the Authority will assume that all changes or additional information transmitted to Tenderers have been included in their Tenders, including their price, unless otherwise </w:t>
      </w:r>
      <w:proofErr w:type="gramStart"/>
      <w:r w:rsidRPr="002013EE">
        <w:rPr>
          <w:rFonts w:cs="Arial"/>
        </w:rPr>
        <w:t>specified;</w:t>
      </w:r>
      <w:proofErr w:type="gramEnd"/>
    </w:p>
    <w:p w:rsidRPr="002013EE" w:rsidR="00C42F97" w:rsidP="00CD556E" w:rsidRDefault="00C42F97" w14:paraId="64380406" w14:textId="45DFA2ED">
      <w:pPr>
        <w:pStyle w:val="Heading3"/>
        <w:rPr>
          <w:rFonts w:cs="Arial"/>
        </w:rPr>
      </w:pPr>
      <w:r w:rsidRPr="002013EE">
        <w:rPr>
          <w:rFonts w:cs="Arial"/>
        </w:rPr>
        <w:t>to require a Tenderer to clarify their proposal(s) in writing and/or provide additional information (failure to respond adequately may result in a Tenderer not being successful</w:t>
      </w:r>
      <w:proofErr w:type="gramStart"/>
      <w:r w:rsidRPr="002013EE">
        <w:rPr>
          <w:rFonts w:cs="Arial"/>
        </w:rPr>
        <w:t>);</w:t>
      </w:r>
      <w:proofErr w:type="gramEnd"/>
    </w:p>
    <w:p w:rsidRPr="002013EE" w:rsidR="00C42F97" w:rsidP="00CD556E" w:rsidRDefault="00C42F97" w14:paraId="53FF41A8" w14:textId="7F073440">
      <w:pPr>
        <w:pStyle w:val="Heading3"/>
        <w:rPr>
          <w:rFonts w:cs="Arial"/>
        </w:rPr>
      </w:pPr>
      <w:r w:rsidRPr="002013EE">
        <w:rPr>
          <w:rFonts w:cs="Arial"/>
        </w:rPr>
        <w:t>t</w:t>
      </w:r>
      <w:r w:rsidRPr="002013EE" w:rsidR="00C94B2C">
        <w:rPr>
          <w:rFonts w:cs="Arial"/>
        </w:rPr>
        <w:t xml:space="preserve">o alter the </w:t>
      </w:r>
      <w:r w:rsidRPr="002013EE" w:rsidR="008F536B">
        <w:rPr>
          <w:rFonts w:cs="Arial"/>
        </w:rPr>
        <w:t>Timetable</w:t>
      </w:r>
      <w:r w:rsidRPr="002013EE">
        <w:rPr>
          <w:rFonts w:cs="Arial"/>
        </w:rPr>
        <w:t>; and/or</w:t>
      </w:r>
    </w:p>
    <w:p w:rsidR="00C42F97" w:rsidP="00CD556E" w:rsidRDefault="00C42F97" w14:paraId="02869DF4" w14:textId="339808BD">
      <w:pPr>
        <w:pStyle w:val="Heading3"/>
        <w:rPr>
          <w:rFonts w:cs="Arial"/>
        </w:rPr>
      </w:pPr>
      <w:r w:rsidRPr="002013EE">
        <w:rPr>
          <w:rFonts w:cs="Arial"/>
        </w:rPr>
        <w:t xml:space="preserve">to amend </w:t>
      </w:r>
      <w:r w:rsidRPr="002013EE" w:rsidR="008F536B">
        <w:rPr>
          <w:rFonts w:cs="Arial"/>
        </w:rPr>
        <w:t xml:space="preserve">the </w:t>
      </w:r>
      <w:r w:rsidR="00162F6A">
        <w:rPr>
          <w:rFonts w:cs="Arial"/>
        </w:rPr>
        <w:t>Procurement Process</w:t>
      </w:r>
      <w:r w:rsidRPr="002013EE" w:rsidR="008F536B">
        <w:rPr>
          <w:rFonts w:cs="Arial"/>
        </w:rPr>
        <w:t xml:space="preserve"> as described</w:t>
      </w:r>
      <w:r w:rsidRPr="002013EE">
        <w:rPr>
          <w:rFonts w:cs="Arial"/>
        </w:rPr>
        <w:t>.</w:t>
      </w:r>
    </w:p>
    <w:p w:rsidRPr="00090243" w:rsidR="00090243" w:rsidP="00090243" w:rsidRDefault="00015714" w14:paraId="3EB4FCD8" w14:textId="0B04A064">
      <w:pPr>
        <w:pStyle w:val="Heading2"/>
        <w:tabs>
          <w:tab w:val="clear" w:pos="2138"/>
          <w:tab w:val="num" w:pos="1440"/>
        </w:tabs>
        <w:ind w:left="1440"/>
      </w:pPr>
      <w:r w:rsidRPr="00015714">
        <w:t>The Supplier must disclose their use of AI in the creation of their tender response. See Questions 6 and 7 in ‘</w:t>
      </w:r>
      <w:r w:rsidRPr="00485A97">
        <w:t>PR BHFT</w:t>
      </w:r>
      <w:r w:rsidRPr="00485A97" w:rsidR="00FA0AB9">
        <w:t xml:space="preserve"> 0745</w:t>
      </w:r>
      <w:r w:rsidRPr="00485A97">
        <w:t xml:space="preserve"> – ITT Open – Schedule 4 – Technical, Quality &amp; Social Value Response Document’ – Page 5</w:t>
      </w:r>
    </w:p>
    <w:p w:rsidRPr="002013EE" w:rsidR="000A3BA3" w:rsidP="00CD556E" w:rsidRDefault="00610971" w14:paraId="63319E8E" w14:textId="35E9F330">
      <w:pPr>
        <w:pStyle w:val="Heading1"/>
        <w:rPr>
          <w:rFonts w:cs="Arial"/>
        </w:rPr>
      </w:pPr>
      <w:bookmarkStart w:name="_Toc187251119" w:id="15"/>
      <w:r w:rsidRPr="002013EE">
        <w:rPr>
          <w:rFonts w:cs="Arial"/>
        </w:rPr>
        <w:t>IMPORTANT INFORMATION FOR TENDERERS</w:t>
      </w:r>
      <w:bookmarkEnd w:id="15"/>
    </w:p>
    <w:p w:rsidRPr="002013EE" w:rsidR="004C2180" w:rsidP="006560CE" w:rsidRDefault="003F04DC" w14:paraId="0AAF8F00" w14:textId="6AD0A415">
      <w:pPr>
        <w:pStyle w:val="Heading2"/>
        <w:rPr>
          <w:rFonts w:cs="Arial"/>
        </w:rPr>
      </w:pPr>
      <w:r w:rsidRPr="002013EE">
        <w:rPr>
          <w:rFonts w:cs="Arial"/>
        </w:rPr>
        <w:t xml:space="preserve">The Authority is conducting this </w:t>
      </w:r>
      <w:r w:rsidR="009A5D36">
        <w:rPr>
          <w:rFonts w:cs="Arial"/>
        </w:rPr>
        <w:t>P</w:t>
      </w:r>
      <w:r w:rsidRPr="002013EE">
        <w:rPr>
          <w:rFonts w:cs="Arial"/>
        </w:rPr>
        <w:t xml:space="preserve">rocurement </w:t>
      </w:r>
      <w:r w:rsidR="009A5D36">
        <w:rPr>
          <w:rFonts w:cs="Arial"/>
        </w:rPr>
        <w:t xml:space="preserve">Process </w:t>
      </w:r>
      <w:r w:rsidRPr="002013EE">
        <w:rPr>
          <w:rFonts w:cs="Arial"/>
        </w:rPr>
        <w:t xml:space="preserve">using the </w:t>
      </w:r>
      <w:r w:rsidRPr="002013EE" w:rsidR="006560CE">
        <w:rPr>
          <w:rFonts w:cs="Arial"/>
        </w:rPr>
        <w:t>O</w:t>
      </w:r>
      <w:r w:rsidR="00BA3C37">
        <w:rPr>
          <w:rFonts w:cs="Arial"/>
        </w:rPr>
        <w:t>pen Procedure</w:t>
      </w:r>
      <w:r w:rsidRPr="002013EE">
        <w:rPr>
          <w:rFonts w:cs="Arial"/>
        </w:rPr>
        <w:t>.</w:t>
      </w:r>
      <w:r w:rsidRPr="002013EE" w:rsidR="00520911">
        <w:rPr>
          <w:rFonts w:cs="Arial"/>
        </w:rPr>
        <w:t xml:space="preserve"> Tenderers should familiarise themselves with this </w:t>
      </w:r>
      <w:r w:rsidR="00162F6A">
        <w:rPr>
          <w:rFonts w:cs="Arial"/>
        </w:rPr>
        <w:t>procedure.</w:t>
      </w:r>
      <w:r w:rsidRPr="002013EE" w:rsidR="004C2180">
        <w:rPr>
          <w:rFonts w:cs="Arial"/>
        </w:rPr>
        <w:t xml:space="preserve"> </w:t>
      </w:r>
      <w:r w:rsidR="003D3D18">
        <w:rPr>
          <w:rFonts w:cs="Arial"/>
        </w:rPr>
        <w:t xml:space="preserve">The stages of this Procurement Process are described further in paragraph </w:t>
      </w:r>
      <w:r w:rsidR="00DC43B7">
        <w:rPr>
          <w:rFonts w:cs="Arial"/>
        </w:rPr>
        <w:fldChar w:fldCharType="begin"/>
      </w:r>
      <w:r w:rsidR="00DC43B7">
        <w:rPr>
          <w:rFonts w:cs="Arial"/>
        </w:rPr>
        <w:instrText xml:space="preserve"> REF _Ref97277376 \r \h </w:instrText>
      </w:r>
      <w:r w:rsidR="00DC43B7">
        <w:rPr>
          <w:rFonts w:cs="Arial"/>
        </w:rPr>
      </w:r>
      <w:r w:rsidR="00DC43B7">
        <w:rPr>
          <w:rFonts w:cs="Arial"/>
        </w:rPr>
        <w:fldChar w:fldCharType="separate"/>
      </w:r>
      <w:r w:rsidR="00DC43B7">
        <w:rPr>
          <w:rFonts w:cs="Arial"/>
        </w:rPr>
        <w:t>18</w:t>
      </w:r>
      <w:r w:rsidR="00DC43B7">
        <w:rPr>
          <w:rFonts w:cs="Arial"/>
        </w:rPr>
        <w:fldChar w:fldCharType="end"/>
      </w:r>
      <w:r w:rsidR="00DC43B7">
        <w:rPr>
          <w:rFonts w:cs="Arial"/>
        </w:rPr>
        <w:t xml:space="preserve"> </w:t>
      </w:r>
      <w:r w:rsidR="003D3D18">
        <w:rPr>
          <w:rFonts w:cs="Arial"/>
        </w:rPr>
        <w:t xml:space="preserve">below. </w:t>
      </w:r>
    </w:p>
    <w:p w:rsidRPr="002013EE" w:rsidR="00343C27" w:rsidP="00CD556E" w:rsidRDefault="000A31F4" w14:paraId="4CB65540" w14:textId="4BAAF881">
      <w:pPr>
        <w:pStyle w:val="Heading2"/>
        <w:rPr>
          <w:rFonts w:cs="Arial"/>
        </w:rPr>
      </w:pPr>
      <w:r w:rsidRPr="002013EE">
        <w:rPr>
          <w:rFonts w:cs="Arial"/>
        </w:rPr>
        <w:t xml:space="preserve">This </w:t>
      </w:r>
      <w:r w:rsidRPr="002013EE" w:rsidR="00B32923">
        <w:rPr>
          <w:rFonts w:cs="Arial"/>
        </w:rPr>
        <w:t>ITT</w:t>
      </w:r>
      <w:r w:rsidRPr="002013EE">
        <w:rPr>
          <w:rFonts w:cs="Arial"/>
        </w:rPr>
        <w:t xml:space="preserve"> contains</w:t>
      </w:r>
      <w:r w:rsidRPr="002013EE" w:rsidR="00C94B2C">
        <w:rPr>
          <w:rFonts w:cs="Arial"/>
        </w:rPr>
        <w:t xml:space="preserve"> further information about the P</w:t>
      </w:r>
      <w:r w:rsidRPr="002013EE">
        <w:rPr>
          <w:rFonts w:cs="Arial"/>
        </w:rPr>
        <w:t xml:space="preserve">rocurement </w:t>
      </w:r>
      <w:r w:rsidRPr="002013EE" w:rsidR="00C94B2C">
        <w:rPr>
          <w:rFonts w:cs="Arial"/>
        </w:rPr>
        <w:t>P</w:t>
      </w:r>
      <w:r w:rsidRPr="002013EE" w:rsidR="0099575F">
        <w:rPr>
          <w:rFonts w:cs="Arial"/>
        </w:rPr>
        <w:t>rocess and</w:t>
      </w:r>
      <w:r w:rsidRPr="002013EE">
        <w:rPr>
          <w:rFonts w:cs="Arial"/>
        </w:rPr>
        <w:t xml:space="preserve"> the</w:t>
      </w:r>
      <w:r w:rsidRPr="002013EE" w:rsidR="0046311A">
        <w:rPr>
          <w:rFonts w:cs="Arial"/>
        </w:rPr>
        <w:t xml:space="preserve"> </w:t>
      </w:r>
      <w:r w:rsidRPr="00E767A1" w:rsidR="003C7AF7">
        <w:rPr>
          <w:rFonts w:cs="Arial"/>
          <w:lang w:val="en-US"/>
        </w:rPr>
        <w:t>Supplies</w:t>
      </w:r>
      <w:r w:rsidRPr="00E767A1" w:rsidR="00144F31">
        <w:rPr>
          <w:rFonts w:cs="Arial"/>
          <w:lang w:val="en-US"/>
        </w:rPr>
        <w:t xml:space="preserve"> and </w:t>
      </w:r>
      <w:r w:rsidRPr="00E767A1" w:rsidR="003C7AF7">
        <w:rPr>
          <w:rFonts w:cs="Arial"/>
          <w:lang w:val="en-US"/>
        </w:rPr>
        <w:t>Services</w:t>
      </w:r>
      <w:r w:rsidRPr="002013EE" w:rsidR="003C7AF7">
        <w:rPr>
          <w:rFonts w:cs="Arial"/>
        </w:rPr>
        <w:t xml:space="preserve"> </w:t>
      </w:r>
      <w:r w:rsidRPr="002013EE" w:rsidR="008C15D4">
        <w:rPr>
          <w:rFonts w:cs="Arial"/>
        </w:rPr>
        <w:t>required</w:t>
      </w:r>
      <w:r w:rsidRPr="002013EE" w:rsidR="003F04DC">
        <w:rPr>
          <w:rFonts w:cs="Arial"/>
        </w:rPr>
        <w:t xml:space="preserve">. Each Tenderer’s </w:t>
      </w:r>
      <w:r w:rsidRPr="002013EE" w:rsidR="003A3D24">
        <w:rPr>
          <w:rFonts w:cs="Arial"/>
        </w:rPr>
        <w:t xml:space="preserve">Tender </w:t>
      </w:r>
      <w:r w:rsidRPr="002013EE" w:rsidR="003F04DC">
        <w:rPr>
          <w:rFonts w:cs="Arial"/>
        </w:rPr>
        <w:t xml:space="preserve">should be detailed enough to allow the Authority to </w:t>
      </w:r>
      <w:r w:rsidR="00162F6A">
        <w:rPr>
          <w:rFonts w:cs="Arial"/>
        </w:rPr>
        <w:t>assess it</w:t>
      </w:r>
      <w:r w:rsidRPr="002013EE" w:rsidR="00162F6A">
        <w:rPr>
          <w:rFonts w:cs="Arial"/>
        </w:rPr>
        <w:t xml:space="preserve"> </w:t>
      </w:r>
      <w:r w:rsidRPr="002013EE" w:rsidR="0009021F">
        <w:rPr>
          <w:rFonts w:cs="Arial"/>
        </w:rPr>
        <w:t xml:space="preserve">in accordance with the </w:t>
      </w:r>
      <w:r w:rsidR="005F5E00">
        <w:rPr>
          <w:rFonts w:cs="Arial"/>
        </w:rPr>
        <w:t>Award</w:t>
      </w:r>
      <w:r w:rsidRPr="002013EE" w:rsidR="005F5E00">
        <w:rPr>
          <w:rFonts w:cs="Arial"/>
        </w:rPr>
        <w:t xml:space="preserve"> </w:t>
      </w:r>
      <w:r w:rsidRPr="002013EE" w:rsidR="00520911">
        <w:rPr>
          <w:rFonts w:cs="Arial"/>
        </w:rPr>
        <w:t>C</w:t>
      </w:r>
      <w:r w:rsidRPr="002013EE" w:rsidR="0009021F">
        <w:rPr>
          <w:rFonts w:cs="Arial"/>
        </w:rPr>
        <w:t>riteria</w:t>
      </w:r>
      <w:r w:rsidRPr="002013EE" w:rsidR="003F04DC">
        <w:rPr>
          <w:rFonts w:cs="Arial"/>
        </w:rPr>
        <w:t xml:space="preserve">. </w:t>
      </w:r>
    </w:p>
    <w:p w:rsidR="000168E6" w:rsidP="00A45FC4" w:rsidRDefault="00343C27" w14:paraId="68845DB3" w14:textId="536F6F0A">
      <w:pPr>
        <w:pStyle w:val="Heading2"/>
        <w:rPr>
          <w:rFonts w:cs="Arial"/>
        </w:rPr>
      </w:pPr>
      <w:r w:rsidRPr="000168E6">
        <w:rPr>
          <w:rFonts w:cs="Arial"/>
        </w:rPr>
        <w:t xml:space="preserve">The Authority is using the </w:t>
      </w:r>
      <w:r w:rsidRPr="000168E6" w:rsidR="004C2180">
        <w:rPr>
          <w:rFonts w:cs="Arial"/>
        </w:rPr>
        <w:t>Portal</w:t>
      </w:r>
      <w:r w:rsidRPr="000168E6">
        <w:rPr>
          <w:rFonts w:cs="Arial"/>
        </w:rPr>
        <w:t xml:space="preserve"> </w:t>
      </w:r>
      <w:r w:rsidR="00F924F5">
        <w:rPr>
          <w:rFonts w:cs="Arial"/>
        </w:rPr>
        <w:t xml:space="preserve">and information </w:t>
      </w:r>
      <w:r w:rsidR="00C010E3">
        <w:rPr>
          <w:rFonts w:cs="Arial"/>
        </w:rPr>
        <w:t>submitted by the Tenderers to the</w:t>
      </w:r>
      <w:r w:rsidR="00F924F5">
        <w:rPr>
          <w:rFonts w:cs="Arial"/>
        </w:rPr>
        <w:t xml:space="preserve"> Central Digital Platform</w:t>
      </w:r>
      <w:r w:rsidR="00A90925">
        <w:rPr>
          <w:rFonts w:cs="Arial"/>
        </w:rPr>
        <w:t>/Atamis</w:t>
      </w:r>
      <w:r w:rsidR="00F924F5">
        <w:rPr>
          <w:rFonts w:cs="Arial"/>
        </w:rPr>
        <w:t xml:space="preserve"> </w:t>
      </w:r>
      <w:r w:rsidR="00F96B19">
        <w:rPr>
          <w:rFonts w:cs="Arial"/>
        </w:rPr>
        <w:t xml:space="preserve">to </w:t>
      </w:r>
      <w:r w:rsidRPr="000168E6" w:rsidR="00C94B2C">
        <w:rPr>
          <w:rFonts w:cs="Arial"/>
        </w:rPr>
        <w:t>conduct the Procurement P</w:t>
      </w:r>
      <w:r w:rsidRPr="000168E6">
        <w:rPr>
          <w:rFonts w:cs="Arial"/>
        </w:rPr>
        <w:t>rocess. All communications (including submission of Tenders) must be via</w:t>
      </w:r>
      <w:r w:rsidRPr="000168E6" w:rsidR="004C2180">
        <w:rPr>
          <w:rFonts w:cs="Arial"/>
        </w:rPr>
        <w:t xml:space="preserve"> the Portal. </w:t>
      </w:r>
      <w:bookmarkStart w:name="_Ref95766758" w:id="16"/>
    </w:p>
    <w:p w:rsidRPr="000168E6" w:rsidR="00E83481" w:rsidP="000168E6" w:rsidRDefault="008F536B" w14:paraId="61D8EC60" w14:textId="0F2A657E">
      <w:pPr>
        <w:pStyle w:val="Heading1"/>
        <w:rPr>
          <w:rFonts w:cs="Arial"/>
        </w:rPr>
      </w:pPr>
      <w:bookmarkStart w:name="_Toc187251120" w:id="17"/>
      <w:r w:rsidRPr="000168E6">
        <w:rPr>
          <w:rFonts w:cs="Arial"/>
        </w:rPr>
        <w:t xml:space="preserve">indicative </w:t>
      </w:r>
      <w:r w:rsidRPr="000168E6" w:rsidR="00E83481">
        <w:rPr>
          <w:rFonts w:cs="Arial"/>
        </w:rPr>
        <w:t>TIMETABLE</w:t>
      </w:r>
      <w:bookmarkEnd w:id="16"/>
      <w:bookmarkEnd w:id="17"/>
    </w:p>
    <w:p w:rsidRPr="002013EE" w:rsidR="00A52232" w:rsidP="00CD556E" w:rsidRDefault="00A52232" w14:paraId="61E534A5" w14:textId="160D89A4">
      <w:pPr>
        <w:pStyle w:val="Heading2"/>
        <w:rPr>
          <w:rFonts w:cs="Arial"/>
        </w:rPr>
      </w:pPr>
      <w:bookmarkStart w:name="_Ref95766761" w:id="18"/>
      <w:r w:rsidRPr="002013EE">
        <w:rPr>
          <w:rFonts w:cs="Arial"/>
        </w:rPr>
        <w:t xml:space="preserve">The key dates for this </w:t>
      </w:r>
      <w:r w:rsidR="00DB1888">
        <w:t>Procurement Process</w:t>
      </w:r>
      <w:r w:rsidRPr="002013EE">
        <w:rPr>
          <w:rFonts w:cs="Arial"/>
        </w:rPr>
        <w:t xml:space="preserve"> are currently anticipated to be as follows:</w:t>
      </w:r>
      <w:bookmarkEnd w:id="18"/>
    </w:p>
    <w:p w:rsidRPr="002013EE" w:rsidR="00286C20" w:rsidP="00286C20" w:rsidRDefault="00286C20" w14:paraId="67AE2D41" w14:textId="77777777">
      <w:pPr>
        <w:pStyle w:val="ListParagraph"/>
        <w:contextualSpacing w:val="0"/>
        <w:rPr>
          <w:rFonts w:cs="Arial"/>
        </w:rPr>
      </w:pPr>
    </w:p>
    <w:tbl>
      <w:tblPr>
        <w:tblStyle w:val="TableGrid"/>
        <w:tblW w:w="8363" w:type="dxa"/>
        <w:tblInd w:w="704" w:type="dxa"/>
        <w:tblLayout w:type="fixed"/>
        <w:tblLook w:val="04A0" w:firstRow="1" w:lastRow="0" w:firstColumn="1" w:lastColumn="0" w:noHBand="0" w:noVBand="1"/>
      </w:tblPr>
      <w:tblGrid>
        <w:gridCol w:w="4516"/>
        <w:gridCol w:w="3847"/>
      </w:tblGrid>
      <w:tr w:rsidRPr="002013EE" w:rsidR="003A3D24" w:rsidTr="58189D89" w14:paraId="2185982F" w14:textId="77777777">
        <w:tc>
          <w:tcPr>
            <w:tcW w:w="4516" w:type="dxa"/>
          </w:tcPr>
          <w:p w:rsidRPr="002013EE" w:rsidR="003A3D24" w:rsidP="00CD556E" w:rsidRDefault="003A3D24" w14:paraId="105ACB7F" w14:textId="5F1FCCD7">
            <w:pPr>
              <w:spacing w:before="120" w:after="120"/>
              <w:jc w:val="left"/>
              <w:rPr>
                <w:rFonts w:cs="Arial"/>
                <w:b/>
              </w:rPr>
            </w:pPr>
            <w:r w:rsidRPr="002013EE">
              <w:rPr>
                <w:rFonts w:cs="Arial"/>
                <w:b/>
              </w:rPr>
              <w:t>Stage</w:t>
            </w:r>
          </w:p>
        </w:tc>
        <w:tc>
          <w:tcPr>
            <w:tcW w:w="3847" w:type="dxa"/>
          </w:tcPr>
          <w:p w:rsidRPr="002013EE" w:rsidR="003A3D24" w:rsidP="00CD556E" w:rsidRDefault="003A3D24" w14:paraId="65712342" w14:textId="77777777">
            <w:pPr>
              <w:spacing w:before="120" w:after="120"/>
              <w:jc w:val="left"/>
              <w:rPr>
                <w:rFonts w:cs="Arial"/>
                <w:b/>
              </w:rPr>
            </w:pPr>
            <w:r w:rsidRPr="002013EE">
              <w:rPr>
                <w:rFonts w:cs="Arial"/>
                <w:b/>
              </w:rPr>
              <w:t>Date(s) and Time(s)</w:t>
            </w:r>
          </w:p>
          <w:p w:rsidRPr="002013EE" w:rsidR="00343C27" w:rsidP="00CD556E" w:rsidRDefault="00343C27" w14:paraId="01F14F8D" w14:textId="29D50B69">
            <w:pPr>
              <w:pStyle w:val="Default"/>
              <w:spacing w:before="120" w:after="120"/>
              <w:rPr>
                <w:color w:val="auto"/>
                <w:sz w:val="20"/>
                <w:szCs w:val="20"/>
              </w:rPr>
            </w:pPr>
            <w:r w:rsidRPr="002013EE">
              <w:rPr>
                <w:b/>
                <w:bCs/>
                <w:color w:val="auto"/>
                <w:sz w:val="20"/>
                <w:szCs w:val="20"/>
              </w:rPr>
              <w:t xml:space="preserve">Please note times are 24 hr clock </w:t>
            </w:r>
          </w:p>
        </w:tc>
      </w:tr>
      <w:tr w:rsidRPr="002013EE" w:rsidR="003A3D24" w:rsidTr="58189D89" w14:paraId="605CB211" w14:textId="77777777">
        <w:tc>
          <w:tcPr>
            <w:tcW w:w="4516" w:type="dxa"/>
          </w:tcPr>
          <w:p w:rsidRPr="002013EE" w:rsidR="00343C27" w:rsidP="00293765" w:rsidRDefault="00DE2507" w14:paraId="07FF4995" w14:textId="56FB8F2F">
            <w:pPr>
              <w:spacing w:before="120" w:after="120"/>
              <w:jc w:val="left"/>
              <w:rPr>
                <w:rFonts w:cs="Arial"/>
              </w:rPr>
            </w:pPr>
            <w:r>
              <w:rPr>
                <w:rFonts w:cs="Arial"/>
              </w:rPr>
              <w:t>Publication</w:t>
            </w:r>
            <w:r w:rsidRPr="002013EE" w:rsidR="004C2180">
              <w:rPr>
                <w:rFonts w:cs="Arial"/>
              </w:rPr>
              <w:t xml:space="preserve"> of ITT</w:t>
            </w:r>
            <w:r w:rsidR="00B066C5">
              <w:rPr>
                <w:rFonts w:cs="Arial"/>
              </w:rPr>
              <w:t xml:space="preserve"> </w:t>
            </w:r>
            <w:r w:rsidRPr="00875CF0" w:rsidR="00B066C5">
              <w:rPr>
                <w:rFonts w:cs="Arial"/>
              </w:rPr>
              <w:t>and Tender Notice (UK4)</w:t>
            </w:r>
          </w:p>
        </w:tc>
        <w:tc>
          <w:tcPr>
            <w:tcW w:w="3847" w:type="dxa"/>
          </w:tcPr>
          <w:p w:rsidRPr="00586B1B" w:rsidR="003A3D24" w:rsidP="00293765" w:rsidRDefault="004D6EA9" w14:paraId="67B686C2" w14:textId="30C49553">
            <w:pPr>
              <w:spacing w:before="120" w:after="120"/>
              <w:jc w:val="left"/>
              <w:rPr>
                <w:rFonts w:cs="Arial"/>
              </w:rPr>
            </w:pPr>
            <w:r w:rsidRPr="00586B1B">
              <w:rPr>
                <w:rFonts w:cs="Arial"/>
              </w:rPr>
              <w:t>16</w:t>
            </w:r>
            <w:r w:rsidRPr="00586B1B">
              <w:rPr>
                <w:rFonts w:cs="Arial"/>
                <w:vertAlign w:val="superscript"/>
              </w:rPr>
              <w:t>th</w:t>
            </w:r>
            <w:r w:rsidRPr="00586B1B">
              <w:rPr>
                <w:rFonts w:cs="Arial"/>
              </w:rPr>
              <w:t xml:space="preserve"> Fe</w:t>
            </w:r>
            <w:r w:rsidRPr="00586B1B" w:rsidR="00BD6061">
              <w:rPr>
                <w:rFonts w:cs="Arial"/>
              </w:rPr>
              <w:t>b</w:t>
            </w:r>
            <w:r w:rsidRPr="00586B1B" w:rsidR="001B46F1">
              <w:rPr>
                <w:rFonts w:cs="Arial"/>
              </w:rPr>
              <w:t>ruary 202</w:t>
            </w:r>
            <w:r w:rsidRPr="00586B1B" w:rsidR="00C65F92">
              <w:rPr>
                <w:rFonts w:cs="Arial"/>
              </w:rPr>
              <w:t>6</w:t>
            </w:r>
          </w:p>
        </w:tc>
      </w:tr>
      <w:tr w:rsidRPr="002013EE" w:rsidR="003A3D24" w:rsidTr="58189D89" w14:paraId="7306DB1E" w14:textId="77777777">
        <w:tc>
          <w:tcPr>
            <w:tcW w:w="4516" w:type="dxa"/>
          </w:tcPr>
          <w:p w:rsidRPr="002013EE" w:rsidR="003A3D24" w:rsidP="00293765" w:rsidRDefault="003A3D24" w14:paraId="22CDD776" w14:textId="5A9302F2">
            <w:pPr>
              <w:spacing w:before="120" w:after="120"/>
              <w:jc w:val="left"/>
              <w:rPr>
                <w:rFonts w:cs="Arial"/>
              </w:rPr>
            </w:pPr>
            <w:r w:rsidRPr="002013EE">
              <w:rPr>
                <w:rFonts w:cs="Arial"/>
              </w:rPr>
              <w:t>Tenderer clarification deadline</w:t>
            </w:r>
          </w:p>
        </w:tc>
        <w:tc>
          <w:tcPr>
            <w:tcW w:w="3847" w:type="dxa"/>
          </w:tcPr>
          <w:p w:rsidRPr="00586B1B" w:rsidR="003A3D24" w:rsidP="58189D89" w:rsidRDefault="00701386" w14:paraId="2F192756" w14:textId="17930F72">
            <w:pPr>
              <w:spacing w:before="120" w:after="120"/>
              <w:jc w:val="left"/>
              <w:rPr>
                <w:rFonts w:cs="Arial"/>
              </w:rPr>
            </w:pPr>
            <w:r w:rsidRPr="00586B1B">
              <w:rPr>
                <w:rFonts w:cs="Arial"/>
              </w:rPr>
              <w:t>11</w:t>
            </w:r>
            <w:r w:rsidRPr="00586B1B" w:rsidR="00DB40C0">
              <w:rPr>
                <w:rFonts w:cs="Arial"/>
                <w:vertAlign w:val="superscript"/>
              </w:rPr>
              <w:t>th</w:t>
            </w:r>
            <w:r w:rsidRPr="00586B1B" w:rsidR="00DB40C0">
              <w:rPr>
                <w:rFonts w:cs="Arial"/>
              </w:rPr>
              <w:t xml:space="preserve"> </w:t>
            </w:r>
            <w:r w:rsidRPr="00586B1B" w:rsidR="00572AE2">
              <w:rPr>
                <w:rFonts w:cs="Arial"/>
              </w:rPr>
              <w:t>March</w:t>
            </w:r>
            <w:r w:rsidRPr="00586B1B" w:rsidR="7298A37A">
              <w:rPr>
                <w:rFonts w:cs="Arial"/>
              </w:rPr>
              <w:t xml:space="preserve"> 2026</w:t>
            </w:r>
          </w:p>
        </w:tc>
      </w:tr>
      <w:tr w:rsidRPr="002013EE" w:rsidR="00DE2507" w:rsidTr="58189D89" w14:paraId="01CF26A7" w14:textId="77777777">
        <w:tc>
          <w:tcPr>
            <w:tcW w:w="4516" w:type="dxa"/>
          </w:tcPr>
          <w:p w:rsidRPr="002013EE" w:rsidR="00DE2507" w:rsidP="00293765" w:rsidRDefault="00DE2507" w14:paraId="41EC89B5" w14:textId="4624C84C">
            <w:pPr>
              <w:spacing w:before="120" w:after="120"/>
              <w:jc w:val="left"/>
              <w:rPr>
                <w:rFonts w:cs="Arial"/>
              </w:rPr>
            </w:pPr>
            <w:r>
              <w:rPr>
                <w:rFonts w:cs="Arial"/>
              </w:rPr>
              <w:t xml:space="preserve">Authority’s responses to clarifications </w:t>
            </w:r>
          </w:p>
        </w:tc>
        <w:tc>
          <w:tcPr>
            <w:tcW w:w="3847" w:type="dxa"/>
          </w:tcPr>
          <w:p w:rsidRPr="00586B1B" w:rsidR="00DE2507" w:rsidP="58189D89" w:rsidRDefault="00DB40C0" w14:paraId="2A6BBA19" w14:textId="441F6C5C">
            <w:pPr>
              <w:spacing w:before="120" w:after="120"/>
              <w:jc w:val="left"/>
              <w:rPr>
                <w:rFonts w:cs="Arial"/>
              </w:rPr>
            </w:pPr>
            <w:r w:rsidRPr="00586B1B">
              <w:rPr>
                <w:rFonts w:cs="Arial"/>
              </w:rPr>
              <w:t>16</w:t>
            </w:r>
            <w:r w:rsidRPr="00586B1B">
              <w:rPr>
                <w:rFonts w:cs="Arial"/>
                <w:vertAlign w:val="superscript"/>
              </w:rPr>
              <w:t>th</w:t>
            </w:r>
            <w:r w:rsidRPr="00586B1B">
              <w:rPr>
                <w:rFonts w:cs="Arial"/>
              </w:rPr>
              <w:t xml:space="preserve"> March</w:t>
            </w:r>
            <w:r w:rsidRPr="00586B1B" w:rsidR="7298A37A">
              <w:rPr>
                <w:rFonts w:cs="Arial"/>
              </w:rPr>
              <w:t xml:space="preserve"> 2026</w:t>
            </w:r>
          </w:p>
        </w:tc>
      </w:tr>
      <w:tr w:rsidRPr="002013EE" w:rsidR="003A3D24" w:rsidTr="58189D89" w14:paraId="055FD8CE" w14:textId="77777777">
        <w:tc>
          <w:tcPr>
            <w:tcW w:w="4516" w:type="dxa"/>
          </w:tcPr>
          <w:p w:rsidRPr="002013EE" w:rsidR="00343C27" w:rsidP="00293765" w:rsidRDefault="004C2180" w14:paraId="6910F5AC" w14:textId="7CDE53EC">
            <w:pPr>
              <w:spacing w:before="120" w:after="120"/>
              <w:jc w:val="left"/>
              <w:rPr>
                <w:rFonts w:cs="Arial"/>
              </w:rPr>
            </w:pPr>
            <w:r w:rsidRPr="00875CF0">
              <w:rPr>
                <w:rFonts w:cs="Arial"/>
              </w:rPr>
              <w:t xml:space="preserve">Tender </w:t>
            </w:r>
            <w:r w:rsidRPr="00875CF0" w:rsidR="00ED1747">
              <w:rPr>
                <w:rFonts w:cs="Arial"/>
              </w:rPr>
              <w:t xml:space="preserve">Submission </w:t>
            </w:r>
            <w:r w:rsidRPr="00875CF0">
              <w:rPr>
                <w:rFonts w:cs="Arial"/>
              </w:rPr>
              <w:t>Deadline (deadline for receipt of Tenders)</w:t>
            </w:r>
            <w:r w:rsidRPr="00875CF0" w:rsidR="00A0064C">
              <w:rPr>
                <w:rFonts w:cs="Arial"/>
              </w:rPr>
              <w:t xml:space="preserve"> </w:t>
            </w:r>
            <w:r w:rsidRPr="00875CF0" w:rsidR="00B2080F">
              <w:rPr>
                <w:rFonts w:cs="Arial"/>
              </w:rPr>
              <w:t>via Atamis</w:t>
            </w:r>
          </w:p>
        </w:tc>
        <w:tc>
          <w:tcPr>
            <w:tcW w:w="3847" w:type="dxa"/>
          </w:tcPr>
          <w:p w:rsidRPr="00586B1B" w:rsidR="003A3D24" w:rsidP="58189D89" w:rsidRDefault="008C2BB9" w14:paraId="4AADB75A" w14:textId="1B3F8C64">
            <w:pPr>
              <w:spacing w:before="120" w:after="120"/>
              <w:jc w:val="left"/>
              <w:rPr>
                <w:rFonts w:cs="Arial"/>
              </w:rPr>
            </w:pPr>
            <w:r w:rsidRPr="00586B1B">
              <w:rPr>
                <w:rFonts w:cs="Arial"/>
              </w:rPr>
              <w:t>20</w:t>
            </w:r>
            <w:r w:rsidRPr="00586B1B">
              <w:rPr>
                <w:rFonts w:cs="Arial"/>
                <w:vertAlign w:val="superscript"/>
              </w:rPr>
              <w:t>th</w:t>
            </w:r>
            <w:r w:rsidRPr="00586B1B" w:rsidR="7298A37A">
              <w:rPr>
                <w:rFonts w:cs="Arial"/>
              </w:rPr>
              <w:t xml:space="preserve"> </w:t>
            </w:r>
            <w:r w:rsidRPr="00586B1B" w:rsidR="027BF5F1">
              <w:rPr>
                <w:rFonts w:cs="Arial"/>
              </w:rPr>
              <w:t>March</w:t>
            </w:r>
            <w:r w:rsidRPr="00586B1B" w:rsidR="7298A37A">
              <w:rPr>
                <w:rFonts w:cs="Arial"/>
              </w:rPr>
              <w:t xml:space="preserve"> 2026</w:t>
            </w:r>
          </w:p>
        </w:tc>
      </w:tr>
      <w:tr w:rsidRPr="002013EE" w:rsidR="003A3D24" w:rsidTr="58189D89" w14:paraId="2C94BEF2" w14:textId="77777777">
        <w:tc>
          <w:tcPr>
            <w:tcW w:w="4516" w:type="dxa"/>
          </w:tcPr>
          <w:p w:rsidRPr="002013EE" w:rsidR="00343C27" w:rsidP="00293765" w:rsidRDefault="000761A6" w14:paraId="490D19E6" w14:textId="0B9352C2">
            <w:pPr>
              <w:spacing w:before="120" w:after="120"/>
              <w:rPr>
                <w:rFonts w:cs="Arial"/>
              </w:rPr>
            </w:pPr>
            <w:r>
              <w:rPr>
                <w:rFonts w:cs="Arial"/>
              </w:rPr>
              <w:t xml:space="preserve">Assessment </w:t>
            </w:r>
            <w:r w:rsidRPr="002013EE" w:rsidR="004C2180">
              <w:rPr>
                <w:rFonts w:cs="Arial"/>
              </w:rPr>
              <w:t>of Tenders including verification of self-certification information</w:t>
            </w:r>
          </w:p>
        </w:tc>
        <w:tc>
          <w:tcPr>
            <w:tcW w:w="3847" w:type="dxa"/>
          </w:tcPr>
          <w:p w:rsidRPr="00586B1B" w:rsidR="003A3D24" w:rsidP="58189D89" w:rsidRDefault="00FA333B" w14:paraId="16A755D6" w14:textId="56A0BA68">
            <w:pPr>
              <w:spacing w:before="120" w:after="120"/>
              <w:jc w:val="left"/>
              <w:rPr>
                <w:rFonts w:cs="Arial"/>
              </w:rPr>
            </w:pPr>
            <w:r w:rsidRPr="00586B1B">
              <w:rPr>
                <w:rFonts w:cs="Arial"/>
              </w:rPr>
              <w:t>4</w:t>
            </w:r>
            <w:r w:rsidRPr="00586B1B" w:rsidR="00C2791F">
              <w:rPr>
                <w:rFonts w:cs="Arial"/>
                <w:vertAlign w:val="superscript"/>
              </w:rPr>
              <w:t>th</w:t>
            </w:r>
            <w:r w:rsidRPr="00586B1B" w:rsidR="7298A37A">
              <w:rPr>
                <w:rFonts w:cs="Arial"/>
              </w:rPr>
              <w:t xml:space="preserve"> </w:t>
            </w:r>
            <w:r w:rsidRPr="00586B1B" w:rsidR="00F253FF">
              <w:rPr>
                <w:rFonts w:cs="Arial"/>
              </w:rPr>
              <w:t>May</w:t>
            </w:r>
            <w:r w:rsidRPr="00586B1B" w:rsidR="7298A37A">
              <w:rPr>
                <w:rFonts w:cs="Arial"/>
              </w:rPr>
              <w:t xml:space="preserve"> 2026</w:t>
            </w:r>
          </w:p>
        </w:tc>
      </w:tr>
      <w:tr w:rsidRPr="002013EE" w:rsidR="003A3D24" w:rsidTr="58189D89" w14:paraId="713C76AF" w14:textId="77777777">
        <w:tc>
          <w:tcPr>
            <w:tcW w:w="4516" w:type="dxa"/>
          </w:tcPr>
          <w:p w:rsidRPr="002013EE" w:rsidR="00343C27" w:rsidP="00293765" w:rsidRDefault="004C2180" w14:paraId="02E62A30" w14:textId="1A6AA898">
            <w:pPr>
              <w:spacing w:before="120" w:after="120"/>
              <w:jc w:val="left"/>
              <w:rPr>
                <w:rFonts w:cs="Arial"/>
              </w:rPr>
            </w:pPr>
            <w:r w:rsidRPr="00293765">
              <w:rPr>
                <w:rFonts w:cs="Arial"/>
              </w:rPr>
              <w:t xml:space="preserve">Notification of decision </w:t>
            </w:r>
            <w:r w:rsidRPr="00293765" w:rsidR="00162F6A">
              <w:rPr>
                <w:rFonts w:cs="Arial"/>
              </w:rPr>
              <w:t xml:space="preserve">to Tenderers by issuing assessment summaries </w:t>
            </w:r>
            <w:r w:rsidRPr="00293765" w:rsidR="00FE3BC0">
              <w:rPr>
                <w:rFonts w:cs="Arial"/>
              </w:rPr>
              <w:t>and Publication of Contract Award Notice</w:t>
            </w:r>
            <w:r w:rsidRPr="00293765" w:rsidR="00C760EE">
              <w:rPr>
                <w:rFonts w:cs="Arial"/>
              </w:rPr>
              <w:t xml:space="preserve"> (UK6)</w:t>
            </w:r>
          </w:p>
        </w:tc>
        <w:tc>
          <w:tcPr>
            <w:tcW w:w="3847" w:type="dxa"/>
          </w:tcPr>
          <w:p w:rsidRPr="00586B1B" w:rsidR="003A3D24" w:rsidP="58189D89" w:rsidRDefault="002F096F" w14:paraId="52ED35F9" w14:textId="2CE46CEA">
            <w:pPr>
              <w:spacing w:before="120" w:after="120"/>
              <w:jc w:val="left"/>
              <w:rPr>
                <w:rFonts w:cs="Arial"/>
              </w:rPr>
            </w:pPr>
            <w:r w:rsidRPr="00586B1B">
              <w:rPr>
                <w:rFonts w:cs="Arial"/>
              </w:rPr>
              <w:t>2</w:t>
            </w:r>
            <w:r w:rsidRPr="00586B1B" w:rsidR="00FE4749">
              <w:rPr>
                <w:rFonts w:cs="Arial"/>
              </w:rPr>
              <w:t>4</w:t>
            </w:r>
            <w:r w:rsidRPr="00586B1B" w:rsidR="00F33377">
              <w:rPr>
                <w:rFonts w:cs="Arial"/>
              </w:rPr>
              <w:t>t</w:t>
            </w:r>
            <w:r w:rsidRPr="00586B1B" w:rsidR="00532A99">
              <w:rPr>
                <w:rFonts w:cs="Arial"/>
                <w:vertAlign w:val="superscript"/>
              </w:rPr>
              <w:t>h</w:t>
            </w:r>
            <w:r w:rsidRPr="00586B1B" w:rsidR="7298A37A">
              <w:rPr>
                <w:rFonts w:cs="Arial"/>
              </w:rPr>
              <w:t xml:space="preserve"> </w:t>
            </w:r>
            <w:r w:rsidRPr="00586B1B" w:rsidR="55FB13BC">
              <w:rPr>
                <w:rFonts w:cs="Arial"/>
              </w:rPr>
              <w:t>J</w:t>
            </w:r>
            <w:r w:rsidRPr="00586B1B" w:rsidR="4181524F">
              <w:rPr>
                <w:rFonts w:cs="Arial"/>
              </w:rPr>
              <w:t>u</w:t>
            </w:r>
            <w:r w:rsidRPr="00586B1B" w:rsidR="00FE4749">
              <w:rPr>
                <w:rFonts w:cs="Arial"/>
              </w:rPr>
              <w:t>ne</w:t>
            </w:r>
            <w:r w:rsidRPr="00586B1B" w:rsidR="7298A37A">
              <w:rPr>
                <w:rFonts w:cs="Arial"/>
              </w:rPr>
              <w:t xml:space="preserve"> 2026</w:t>
            </w:r>
          </w:p>
        </w:tc>
      </w:tr>
      <w:tr w:rsidRPr="002013EE" w:rsidR="003A3D24" w:rsidTr="58189D89" w14:paraId="4F862E57" w14:textId="77777777">
        <w:tc>
          <w:tcPr>
            <w:tcW w:w="4516" w:type="dxa"/>
          </w:tcPr>
          <w:p w:rsidRPr="002013EE" w:rsidR="003A3D24" w:rsidP="00293765" w:rsidRDefault="004502D4" w14:paraId="7B157B67" w14:textId="75E61303">
            <w:pPr>
              <w:spacing w:before="120" w:after="120"/>
              <w:rPr>
                <w:rFonts w:cs="Arial"/>
              </w:rPr>
            </w:pPr>
            <w:r w:rsidRPr="004502D4">
              <w:rPr>
                <w:rFonts w:cs="Arial"/>
              </w:rPr>
              <w:t>Standstill Period</w:t>
            </w:r>
            <w:r w:rsidR="00106771">
              <w:rPr>
                <w:rFonts w:cs="Arial"/>
              </w:rPr>
              <w:t xml:space="preserve"> </w:t>
            </w:r>
            <w:r w:rsidRPr="00586B1B" w:rsidR="00586B1B">
              <w:rPr>
                <w:rFonts w:cs="Arial"/>
              </w:rPr>
              <w:t>10</w:t>
            </w:r>
            <w:r w:rsidRPr="00586B1B" w:rsidR="00106771">
              <w:rPr>
                <w:rFonts w:cs="Arial"/>
              </w:rPr>
              <w:t xml:space="preserve"> days</w:t>
            </w:r>
          </w:p>
        </w:tc>
        <w:tc>
          <w:tcPr>
            <w:tcW w:w="3847" w:type="dxa"/>
          </w:tcPr>
          <w:p w:rsidRPr="00586B1B" w:rsidR="003A3D24" w:rsidP="58189D89" w:rsidRDefault="03F20439" w14:paraId="72E17D05" w14:textId="72D86771">
            <w:pPr>
              <w:spacing w:before="120" w:after="120"/>
              <w:jc w:val="left"/>
              <w:rPr>
                <w:rFonts w:cs="Arial"/>
              </w:rPr>
            </w:pPr>
            <w:r w:rsidRPr="00586B1B">
              <w:rPr>
                <w:rFonts w:cs="Arial"/>
              </w:rPr>
              <w:t xml:space="preserve">From </w:t>
            </w:r>
            <w:r w:rsidRPr="00586B1B" w:rsidR="00A11A69">
              <w:rPr>
                <w:rFonts w:cs="Arial"/>
              </w:rPr>
              <w:t>24</w:t>
            </w:r>
            <w:r w:rsidRPr="00586B1B" w:rsidR="7298A37A">
              <w:rPr>
                <w:rFonts w:cs="Arial"/>
                <w:vertAlign w:val="superscript"/>
              </w:rPr>
              <w:t>th</w:t>
            </w:r>
            <w:r w:rsidRPr="00586B1B" w:rsidR="7298A37A">
              <w:rPr>
                <w:rFonts w:cs="Arial"/>
              </w:rPr>
              <w:t xml:space="preserve"> </w:t>
            </w:r>
            <w:r w:rsidRPr="00586B1B" w:rsidR="0279355A">
              <w:rPr>
                <w:rFonts w:cs="Arial"/>
              </w:rPr>
              <w:t>June</w:t>
            </w:r>
            <w:r w:rsidRPr="00586B1B" w:rsidR="7298A37A">
              <w:rPr>
                <w:rFonts w:cs="Arial"/>
              </w:rPr>
              <w:t xml:space="preserve"> 2026 </w:t>
            </w:r>
            <w:r w:rsidRPr="00586B1B">
              <w:rPr>
                <w:rFonts w:cs="Arial"/>
              </w:rPr>
              <w:t xml:space="preserve">to </w:t>
            </w:r>
            <w:r w:rsidRPr="00586B1B" w:rsidR="00600A68">
              <w:rPr>
                <w:rFonts w:cs="Arial"/>
              </w:rPr>
              <w:t>06</w:t>
            </w:r>
            <w:r w:rsidRPr="00586B1B" w:rsidR="00840D88">
              <w:rPr>
                <w:rFonts w:cs="Arial"/>
                <w:vertAlign w:val="superscript"/>
              </w:rPr>
              <w:t>th</w:t>
            </w:r>
            <w:r w:rsidRPr="00586B1B" w:rsidR="00840D88">
              <w:rPr>
                <w:rFonts w:cs="Arial"/>
              </w:rPr>
              <w:t xml:space="preserve"> Ju</w:t>
            </w:r>
            <w:r w:rsidRPr="00586B1B" w:rsidR="00B00724">
              <w:rPr>
                <w:rFonts w:cs="Arial"/>
              </w:rPr>
              <w:t>ly</w:t>
            </w:r>
            <w:r w:rsidRPr="00586B1B" w:rsidR="7298A37A">
              <w:rPr>
                <w:rFonts w:cs="Arial"/>
              </w:rPr>
              <w:t xml:space="preserve"> 2026</w:t>
            </w:r>
          </w:p>
        </w:tc>
      </w:tr>
      <w:tr w:rsidRPr="002013EE" w:rsidR="003A3D24" w:rsidTr="58189D89" w14:paraId="7AA3E3F5" w14:textId="77777777">
        <w:tc>
          <w:tcPr>
            <w:tcW w:w="4516" w:type="dxa"/>
          </w:tcPr>
          <w:p w:rsidRPr="002013EE" w:rsidR="003A3D24" w:rsidP="00293765" w:rsidRDefault="003A3D24" w14:paraId="55D8956B" w14:textId="2FE5741B">
            <w:pPr>
              <w:spacing w:before="120" w:after="120"/>
              <w:jc w:val="left"/>
              <w:rPr>
                <w:rFonts w:cs="Arial"/>
              </w:rPr>
            </w:pPr>
            <w:r w:rsidRPr="002013EE">
              <w:rPr>
                <w:rFonts w:cs="Arial"/>
              </w:rPr>
              <w:t>Expected date of signature</w:t>
            </w:r>
            <w:r w:rsidRPr="002013EE" w:rsidR="00343C27">
              <w:rPr>
                <w:rFonts w:cs="Arial"/>
              </w:rPr>
              <w:t xml:space="preserve"> of Contract</w:t>
            </w:r>
          </w:p>
        </w:tc>
        <w:tc>
          <w:tcPr>
            <w:tcW w:w="3847" w:type="dxa"/>
          </w:tcPr>
          <w:p w:rsidRPr="00586B1B" w:rsidR="003A3D24" w:rsidP="58189D89" w:rsidRDefault="002B74C1" w14:paraId="36F546A4" w14:textId="1ED53A55">
            <w:pPr>
              <w:spacing w:before="120" w:after="120"/>
              <w:jc w:val="left"/>
              <w:rPr>
                <w:rFonts w:cs="Arial"/>
              </w:rPr>
            </w:pPr>
            <w:r w:rsidRPr="00586B1B">
              <w:rPr>
                <w:rFonts w:cs="Arial"/>
              </w:rPr>
              <w:t>17</w:t>
            </w:r>
            <w:r w:rsidRPr="00586B1B" w:rsidR="7298A37A">
              <w:rPr>
                <w:rFonts w:cs="Arial"/>
                <w:vertAlign w:val="superscript"/>
              </w:rPr>
              <w:t>th</w:t>
            </w:r>
            <w:r w:rsidRPr="00586B1B" w:rsidR="7298A37A">
              <w:rPr>
                <w:rFonts w:cs="Arial"/>
              </w:rPr>
              <w:t xml:space="preserve"> </w:t>
            </w:r>
            <w:r w:rsidRPr="00586B1B" w:rsidR="68BBB9FA">
              <w:rPr>
                <w:rFonts w:cs="Arial"/>
              </w:rPr>
              <w:t>July</w:t>
            </w:r>
            <w:r w:rsidRPr="00586B1B" w:rsidR="7298A37A">
              <w:rPr>
                <w:rFonts w:cs="Arial"/>
              </w:rPr>
              <w:t xml:space="preserve"> 2026</w:t>
            </w:r>
          </w:p>
        </w:tc>
      </w:tr>
      <w:tr w:rsidRPr="002013EE" w:rsidR="003354C7" w:rsidTr="58189D89" w14:paraId="17D6A11C" w14:textId="77777777">
        <w:tc>
          <w:tcPr>
            <w:tcW w:w="4516" w:type="dxa"/>
          </w:tcPr>
          <w:p w:rsidRPr="00293765" w:rsidR="003354C7" w:rsidP="00293765" w:rsidRDefault="002221A6" w14:paraId="6D03AFEF" w14:textId="5CAF24D5">
            <w:pPr>
              <w:spacing w:before="120" w:after="120"/>
              <w:jc w:val="left"/>
              <w:rPr>
                <w:rFonts w:cs="Arial"/>
              </w:rPr>
            </w:pPr>
            <w:r w:rsidRPr="00293765">
              <w:rPr>
                <w:rFonts w:cs="Arial"/>
              </w:rPr>
              <w:t>Publication of Contract Details Notice (UK7)</w:t>
            </w:r>
          </w:p>
        </w:tc>
        <w:tc>
          <w:tcPr>
            <w:tcW w:w="3847" w:type="dxa"/>
          </w:tcPr>
          <w:p w:rsidRPr="00586B1B" w:rsidR="003354C7" w:rsidP="58189D89" w:rsidRDefault="22179EB9" w14:paraId="418148E7" w14:textId="28589FDB">
            <w:pPr>
              <w:spacing w:before="120" w:after="120"/>
              <w:jc w:val="left"/>
              <w:rPr>
                <w:rFonts w:cs="Arial"/>
              </w:rPr>
            </w:pPr>
            <w:r w:rsidRPr="00586B1B">
              <w:rPr>
                <w:rFonts w:cs="Arial"/>
                <w:vertAlign w:val="superscript"/>
              </w:rPr>
              <w:t xml:space="preserve"> </w:t>
            </w:r>
            <w:r w:rsidRPr="00586B1B" w:rsidR="004D1866">
              <w:rPr>
                <w:rFonts w:cs="Arial"/>
              </w:rPr>
              <w:t>17</w:t>
            </w:r>
            <w:r w:rsidRPr="00586B1B" w:rsidR="336C47F1">
              <w:rPr>
                <w:rFonts w:cs="Arial"/>
                <w:vertAlign w:val="superscript"/>
              </w:rPr>
              <w:t>t</w:t>
            </w:r>
            <w:r w:rsidRPr="00586B1B" w:rsidR="7298A37A">
              <w:rPr>
                <w:rFonts w:cs="Arial"/>
                <w:vertAlign w:val="superscript"/>
              </w:rPr>
              <w:t>h</w:t>
            </w:r>
            <w:r w:rsidRPr="00586B1B" w:rsidR="7298A37A">
              <w:rPr>
                <w:rFonts w:cs="Arial"/>
              </w:rPr>
              <w:t xml:space="preserve"> </w:t>
            </w:r>
            <w:r w:rsidRPr="00586B1B" w:rsidR="002D25C3">
              <w:rPr>
                <w:rFonts w:cs="Arial"/>
              </w:rPr>
              <w:t>August</w:t>
            </w:r>
            <w:r w:rsidRPr="00586B1B" w:rsidR="7298A37A">
              <w:rPr>
                <w:rFonts w:cs="Arial"/>
              </w:rPr>
              <w:t xml:space="preserve"> 2026</w:t>
            </w:r>
          </w:p>
        </w:tc>
      </w:tr>
      <w:tr w:rsidRPr="002013EE" w:rsidR="003A3D24" w:rsidTr="58189D89" w14:paraId="30C97717" w14:textId="77777777">
        <w:tc>
          <w:tcPr>
            <w:tcW w:w="4516" w:type="dxa"/>
          </w:tcPr>
          <w:p w:rsidRPr="002013EE" w:rsidR="003A3D24" w:rsidP="00293765" w:rsidRDefault="004C2180" w14:paraId="594E1984" w14:textId="321C3C47">
            <w:pPr>
              <w:spacing w:before="120" w:after="120"/>
              <w:jc w:val="left"/>
              <w:rPr>
                <w:rFonts w:cs="Arial"/>
              </w:rPr>
            </w:pPr>
            <w:r w:rsidRPr="002013EE">
              <w:rPr>
                <w:rFonts w:cs="Arial"/>
              </w:rPr>
              <w:t xml:space="preserve">Contract </w:t>
            </w:r>
            <w:r w:rsidRPr="002013EE" w:rsidR="003A3D24">
              <w:rPr>
                <w:rFonts w:cs="Arial"/>
              </w:rPr>
              <w:t>commencement</w:t>
            </w:r>
          </w:p>
        </w:tc>
        <w:tc>
          <w:tcPr>
            <w:tcW w:w="3847" w:type="dxa"/>
          </w:tcPr>
          <w:p w:rsidRPr="00586B1B" w:rsidR="003A3D24" w:rsidP="58189D89" w:rsidRDefault="00CB5C25" w14:paraId="3B4DBFF2" w14:textId="507680A2">
            <w:pPr>
              <w:spacing w:before="120" w:after="120"/>
              <w:jc w:val="left"/>
              <w:rPr>
                <w:rFonts w:cs="Arial"/>
              </w:rPr>
            </w:pPr>
            <w:r w:rsidRPr="00586B1B">
              <w:rPr>
                <w:rFonts w:cs="Arial"/>
              </w:rPr>
              <w:t>24</w:t>
            </w:r>
            <w:r w:rsidRPr="00586B1B" w:rsidR="7298A37A">
              <w:rPr>
                <w:rFonts w:cs="Arial"/>
                <w:vertAlign w:val="superscript"/>
              </w:rPr>
              <w:t>th</w:t>
            </w:r>
            <w:r w:rsidRPr="00586B1B" w:rsidR="7298A37A">
              <w:rPr>
                <w:rFonts w:cs="Arial"/>
              </w:rPr>
              <w:t xml:space="preserve"> </w:t>
            </w:r>
            <w:r w:rsidRPr="00586B1B" w:rsidR="008C652B">
              <w:rPr>
                <w:rFonts w:cs="Arial"/>
              </w:rPr>
              <w:t>August</w:t>
            </w:r>
            <w:r w:rsidRPr="00586B1B" w:rsidR="7298A37A">
              <w:rPr>
                <w:rFonts w:cs="Arial"/>
              </w:rPr>
              <w:t xml:space="preserve"> 2026</w:t>
            </w:r>
          </w:p>
        </w:tc>
      </w:tr>
    </w:tbl>
    <w:p w:rsidRPr="002013EE" w:rsidR="005B7D32" w:rsidP="00CD556E" w:rsidRDefault="005E150E" w14:paraId="769D0D3C" w14:textId="246F22DE">
      <w:pPr>
        <w:pStyle w:val="Heading2"/>
        <w:rPr>
          <w:rFonts w:cs="Arial"/>
        </w:rPr>
      </w:pPr>
      <w:r w:rsidRPr="002013EE">
        <w:rPr>
          <w:rFonts w:cs="Arial"/>
        </w:rPr>
        <w:t xml:space="preserve">The Authority reserves the right to change the Timetable set out above at its </w:t>
      </w:r>
      <w:r w:rsidRPr="002013EE" w:rsidR="0009021F">
        <w:rPr>
          <w:rFonts w:cs="Arial"/>
        </w:rPr>
        <w:t xml:space="preserve">sole </w:t>
      </w:r>
      <w:r w:rsidRPr="002013EE">
        <w:rPr>
          <w:rFonts w:cs="Arial"/>
        </w:rPr>
        <w:t xml:space="preserve">discretion. Any changes to the </w:t>
      </w:r>
      <w:r w:rsidRPr="002013EE" w:rsidR="0009021F">
        <w:rPr>
          <w:rFonts w:cs="Arial"/>
        </w:rPr>
        <w:t>T</w:t>
      </w:r>
      <w:r w:rsidRPr="002013EE">
        <w:rPr>
          <w:rFonts w:cs="Arial"/>
        </w:rPr>
        <w:t>imetable shall be notified</w:t>
      </w:r>
      <w:r w:rsidR="00641BF9">
        <w:rPr>
          <w:rFonts w:cs="Arial"/>
        </w:rPr>
        <w:t xml:space="preserve"> simultaneously</w:t>
      </w:r>
      <w:r w:rsidRPr="002013EE">
        <w:rPr>
          <w:rFonts w:cs="Arial"/>
        </w:rPr>
        <w:t xml:space="preserve"> to all Tenderers as soon as practicable.</w:t>
      </w:r>
    </w:p>
    <w:p w:rsidRPr="002013EE" w:rsidR="00A52232" w:rsidP="00CD556E" w:rsidRDefault="008835EF" w14:paraId="2959A481" w14:textId="207224CD">
      <w:pPr>
        <w:pStyle w:val="Heading1"/>
        <w:rPr>
          <w:rFonts w:cs="Arial"/>
        </w:rPr>
      </w:pPr>
      <w:bookmarkStart w:name="_Toc187251121" w:id="19"/>
      <w:r w:rsidRPr="002013EE">
        <w:rPr>
          <w:rFonts w:cs="Arial"/>
        </w:rPr>
        <w:t>TENDERERS</w:t>
      </w:r>
      <w:r w:rsidRPr="002013EE" w:rsidR="00872448">
        <w:rPr>
          <w:rFonts w:cs="Arial"/>
        </w:rPr>
        <w:t>’</w:t>
      </w:r>
      <w:r w:rsidRPr="002013EE">
        <w:rPr>
          <w:rFonts w:cs="Arial"/>
        </w:rPr>
        <w:t xml:space="preserve"> QUERIES </w:t>
      </w:r>
      <w:r w:rsidRPr="002013EE" w:rsidR="000A3BA3">
        <w:rPr>
          <w:rFonts w:cs="Arial"/>
        </w:rPr>
        <w:t xml:space="preserve">DURING </w:t>
      </w:r>
      <w:r w:rsidRPr="002013EE" w:rsidR="00E127D6">
        <w:rPr>
          <w:rFonts w:cs="Arial"/>
        </w:rPr>
        <w:t>THE</w:t>
      </w:r>
      <w:r w:rsidRPr="002013EE" w:rsidR="003A3D24">
        <w:rPr>
          <w:rFonts w:cs="Arial"/>
        </w:rPr>
        <w:t xml:space="preserve"> PROCUREMENT</w:t>
      </w:r>
      <w:r w:rsidRPr="002013EE" w:rsidR="00E127D6">
        <w:rPr>
          <w:rFonts w:cs="Arial"/>
        </w:rPr>
        <w:t xml:space="preserve"> </w:t>
      </w:r>
      <w:r w:rsidRPr="002013EE" w:rsidR="000A3BA3">
        <w:rPr>
          <w:rFonts w:cs="Arial"/>
        </w:rPr>
        <w:t>PROCESS</w:t>
      </w:r>
      <w:bookmarkEnd w:id="19"/>
    </w:p>
    <w:p w:rsidRPr="002013EE" w:rsidR="00FC0736" w:rsidP="00FC0736" w:rsidRDefault="00FC0736" w14:paraId="6E7D0D05" w14:textId="2619AAD9">
      <w:pPr>
        <w:pStyle w:val="Heading2"/>
        <w:rPr>
          <w:rFonts w:cs="Arial"/>
        </w:rPr>
      </w:pPr>
      <w:r w:rsidRPr="002013EE">
        <w:rPr>
          <w:rFonts w:cs="Arial"/>
        </w:rPr>
        <w:t xml:space="preserve">Tenderers are urged to review the </w:t>
      </w:r>
      <w:r w:rsidRPr="002013EE" w:rsidR="00B32923">
        <w:rPr>
          <w:rFonts w:cs="Arial"/>
        </w:rPr>
        <w:t>ITT</w:t>
      </w:r>
      <w:r w:rsidRPr="002013EE">
        <w:rPr>
          <w:rFonts w:cs="Arial"/>
        </w:rPr>
        <w:t xml:space="preserve"> documentation immediately upon receipt and identify and submit any clarification request as soon as possible and, in any event, no later than the Tender</w:t>
      </w:r>
      <w:r w:rsidR="0035590D">
        <w:rPr>
          <w:rFonts w:cs="Arial"/>
        </w:rPr>
        <w:t>er</w:t>
      </w:r>
      <w:r w:rsidRPr="002013EE">
        <w:rPr>
          <w:rFonts w:cs="Arial"/>
        </w:rPr>
        <w:t xml:space="preserve"> clarification deadline</w:t>
      </w:r>
      <w:r w:rsidR="007F6613">
        <w:rPr>
          <w:rFonts w:cs="Arial"/>
        </w:rPr>
        <w:t xml:space="preserve"> (set out in paragraph </w:t>
      </w:r>
      <w:r w:rsidRPr="002013EE" w:rsidR="007F6613">
        <w:rPr>
          <w:rFonts w:cs="Arial"/>
        </w:rPr>
        <w:fldChar w:fldCharType="begin"/>
      </w:r>
      <w:r w:rsidRPr="002013EE" w:rsidR="007F6613">
        <w:rPr>
          <w:rFonts w:cs="Arial"/>
        </w:rPr>
        <w:instrText xml:space="preserve"> REF _Ref95766761 \r \h  \* MERGEFORMAT </w:instrText>
      </w:r>
      <w:r w:rsidRPr="002013EE" w:rsidR="007F6613">
        <w:rPr>
          <w:rFonts w:cs="Arial"/>
        </w:rPr>
      </w:r>
      <w:r w:rsidRPr="002013EE" w:rsidR="007F6613">
        <w:rPr>
          <w:rFonts w:cs="Arial"/>
        </w:rPr>
        <w:fldChar w:fldCharType="separate"/>
      </w:r>
      <w:r w:rsidR="00D65D0B">
        <w:rPr>
          <w:rFonts w:cs="Arial"/>
        </w:rPr>
        <w:t>6.1</w:t>
      </w:r>
      <w:r w:rsidRPr="002013EE" w:rsidR="007F6613">
        <w:rPr>
          <w:rFonts w:cs="Arial"/>
        </w:rPr>
        <w:fldChar w:fldCharType="end"/>
      </w:r>
      <w:r w:rsidRPr="002013EE" w:rsidR="007F6613">
        <w:rPr>
          <w:rFonts w:cs="Arial"/>
        </w:rPr>
        <w:t xml:space="preserve"> above</w:t>
      </w:r>
      <w:r w:rsidR="007F6613">
        <w:rPr>
          <w:rFonts w:cs="Arial"/>
        </w:rPr>
        <w:t>)</w:t>
      </w:r>
      <w:r w:rsidRPr="002013EE">
        <w:rPr>
          <w:rFonts w:cs="Arial"/>
        </w:rPr>
        <w:t xml:space="preserve">. </w:t>
      </w:r>
    </w:p>
    <w:p w:rsidRPr="002013EE" w:rsidR="00A52232" w:rsidP="00CD556E" w:rsidRDefault="004C2180" w14:paraId="2749CEBB" w14:textId="5FC6C1DD">
      <w:pPr>
        <w:pStyle w:val="Heading2"/>
        <w:rPr>
          <w:rFonts w:cs="Arial"/>
          <w:b/>
        </w:rPr>
      </w:pPr>
      <w:r w:rsidRPr="002013EE">
        <w:rPr>
          <w:rFonts w:cs="Arial"/>
        </w:rPr>
        <w:t>Any questions</w:t>
      </w:r>
      <w:r w:rsidRPr="002013EE" w:rsidR="0009021F">
        <w:rPr>
          <w:rFonts w:cs="Arial"/>
        </w:rPr>
        <w:t>/clarification</w:t>
      </w:r>
      <w:r w:rsidRPr="002013EE" w:rsidR="008835EF">
        <w:rPr>
          <w:rFonts w:cs="Arial"/>
        </w:rPr>
        <w:t>s</w:t>
      </w:r>
      <w:r w:rsidRPr="002013EE" w:rsidR="00A52232">
        <w:rPr>
          <w:rFonts w:cs="Arial"/>
        </w:rPr>
        <w:t xml:space="preserve"> relating to this </w:t>
      </w:r>
      <w:r w:rsidRPr="002013EE" w:rsidR="00B32923">
        <w:rPr>
          <w:rFonts w:cs="Arial"/>
        </w:rPr>
        <w:t>ITT</w:t>
      </w:r>
      <w:r w:rsidRPr="002013EE" w:rsidR="00A52232">
        <w:rPr>
          <w:rFonts w:cs="Arial"/>
        </w:rPr>
        <w:t xml:space="preserve"> </w:t>
      </w:r>
      <w:r w:rsidRPr="002013EE" w:rsidR="003A3D24">
        <w:rPr>
          <w:rFonts w:cs="Arial"/>
        </w:rPr>
        <w:t xml:space="preserve">or subsequently throughout the Procurement Process </w:t>
      </w:r>
      <w:r w:rsidRPr="002013EE" w:rsidR="00A52232">
        <w:rPr>
          <w:rFonts w:cs="Arial"/>
        </w:rPr>
        <w:t xml:space="preserve">must be submitted via the </w:t>
      </w:r>
      <w:r w:rsidRPr="002013EE">
        <w:rPr>
          <w:rFonts w:cs="Arial"/>
        </w:rPr>
        <w:t>Portal and must be addressed to the Procuring Officer.</w:t>
      </w:r>
    </w:p>
    <w:p w:rsidRPr="002013EE" w:rsidR="00A52232" w:rsidP="00CD556E" w:rsidRDefault="00A52232" w14:paraId="6CB62FE4" w14:textId="7BA0F30C">
      <w:pPr>
        <w:pStyle w:val="Heading2"/>
        <w:rPr>
          <w:rFonts w:cs="Arial"/>
        </w:rPr>
      </w:pPr>
      <w:r w:rsidRPr="002013EE">
        <w:rPr>
          <w:rFonts w:cs="Arial"/>
        </w:rPr>
        <w:t>The Authority will respond to all reasonable</w:t>
      </w:r>
      <w:r w:rsidRPr="002013EE" w:rsidR="009008F0">
        <w:rPr>
          <w:rFonts w:cs="Arial"/>
        </w:rPr>
        <w:t xml:space="preserve"> </w:t>
      </w:r>
      <w:r w:rsidRPr="002013EE" w:rsidR="008835EF">
        <w:rPr>
          <w:rFonts w:cs="Arial"/>
        </w:rPr>
        <w:t>que</w:t>
      </w:r>
      <w:r w:rsidRPr="002013EE" w:rsidR="004C2180">
        <w:rPr>
          <w:rFonts w:cs="Arial"/>
        </w:rPr>
        <w:t>stions/</w:t>
      </w:r>
      <w:r w:rsidRPr="002013EE" w:rsidR="0009021F">
        <w:rPr>
          <w:rFonts w:cs="Arial"/>
        </w:rPr>
        <w:t>clarifications</w:t>
      </w:r>
      <w:r w:rsidRPr="002013EE">
        <w:rPr>
          <w:rFonts w:cs="Arial"/>
        </w:rPr>
        <w:t xml:space="preserve"> as soon as possible</w:t>
      </w:r>
      <w:r w:rsidRPr="002013EE" w:rsidR="00630F6E">
        <w:rPr>
          <w:rFonts w:cs="Arial"/>
        </w:rPr>
        <w:t xml:space="preserve"> via the </w:t>
      </w:r>
      <w:r w:rsidRPr="002013EE" w:rsidR="004C2180">
        <w:rPr>
          <w:rFonts w:cs="Arial"/>
        </w:rPr>
        <w:t>Portal.</w:t>
      </w:r>
      <w:r w:rsidRPr="002013EE">
        <w:rPr>
          <w:rFonts w:cs="Arial"/>
        </w:rPr>
        <w:t xml:space="preserve"> If a Tenderer wishes the Authority to treat a </w:t>
      </w:r>
      <w:r w:rsidRPr="002013EE" w:rsidR="004C2180">
        <w:rPr>
          <w:rFonts w:cs="Arial"/>
        </w:rPr>
        <w:t>question/</w:t>
      </w:r>
      <w:r w:rsidRPr="002013EE" w:rsidR="0009021F">
        <w:rPr>
          <w:rFonts w:cs="Arial"/>
        </w:rPr>
        <w:t xml:space="preserve">clarification </w:t>
      </w:r>
      <w:r w:rsidRPr="002013EE">
        <w:rPr>
          <w:rFonts w:cs="Arial"/>
        </w:rPr>
        <w:t xml:space="preserve">as confidential and not issue the response to all Tenderers it must state this when submitting the </w:t>
      </w:r>
      <w:r w:rsidRPr="002013EE" w:rsidR="004C2180">
        <w:rPr>
          <w:rFonts w:cs="Arial"/>
        </w:rPr>
        <w:t>question/</w:t>
      </w:r>
      <w:r w:rsidRPr="002013EE" w:rsidR="0009021F">
        <w:rPr>
          <w:rFonts w:cs="Arial"/>
        </w:rPr>
        <w:t>clarification</w:t>
      </w:r>
      <w:r w:rsidRPr="002013EE" w:rsidR="004C2180">
        <w:rPr>
          <w:rFonts w:cs="Arial"/>
        </w:rPr>
        <w:t>. If</w:t>
      </w:r>
      <w:r w:rsidRPr="002013EE">
        <w:rPr>
          <w:rFonts w:cs="Arial"/>
        </w:rPr>
        <w:t xml:space="preserve"> the Authority</w:t>
      </w:r>
      <w:r w:rsidRPr="002013EE" w:rsidR="0009021F">
        <w:rPr>
          <w:rFonts w:cs="Arial"/>
        </w:rPr>
        <w:t xml:space="preserve"> determines at its sole discretion that the question/clarification</w:t>
      </w:r>
      <w:r w:rsidRPr="002013EE">
        <w:rPr>
          <w:rFonts w:cs="Arial"/>
        </w:rPr>
        <w:t xml:space="preserve"> is not confidential, the Authority will inform the </w:t>
      </w:r>
      <w:proofErr w:type="gramStart"/>
      <w:r w:rsidRPr="002013EE">
        <w:rPr>
          <w:rFonts w:cs="Arial"/>
        </w:rPr>
        <w:t>Tenderer</w:t>
      </w:r>
      <w:proofErr w:type="gramEnd"/>
      <w:r w:rsidRPr="002013EE">
        <w:rPr>
          <w:rFonts w:cs="Arial"/>
        </w:rPr>
        <w:t xml:space="preserve"> and it will have an opportunity to withdraw it. If the </w:t>
      </w:r>
      <w:r w:rsidRPr="002013EE" w:rsidR="008835EF">
        <w:rPr>
          <w:rFonts w:cs="Arial"/>
        </w:rPr>
        <w:t>query</w:t>
      </w:r>
      <w:r w:rsidRPr="002013EE">
        <w:rPr>
          <w:rFonts w:cs="Arial"/>
        </w:rPr>
        <w:t xml:space="preserve"> is not withdrawn, the response will be issued to all Tenderers.</w:t>
      </w:r>
    </w:p>
    <w:p w:rsidRPr="002013EE" w:rsidR="00527792" w:rsidP="00CD556E" w:rsidRDefault="00A52232" w14:paraId="6FEEB65E" w14:textId="74E0CA30">
      <w:pPr>
        <w:pStyle w:val="Heading2"/>
        <w:rPr>
          <w:rFonts w:cs="Arial"/>
        </w:rPr>
      </w:pPr>
      <w:r w:rsidRPr="002013EE">
        <w:rPr>
          <w:rFonts w:cs="Arial"/>
        </w:rPr>
        <w:t>Tenderers are advised not to rely on communications</w:t>
      </w:r>
      <w:r w:rsidRPr="002013EE" w:rsidR="008835EF">
        <w:rPr>
          <w:rFonts w:cs="Arial"/>
        </w:rPr>
        <w:t xml:space="preserve"> issued </w:t>
      </w:r>
      <w:r w:rsidRPr="002013EE" w:rsidR="00531199">
        <w:rPr>
          <w:rFonts w:cs="Arial"/>
        </w:rPr>
        <w:t>via any method</w:t>
      </w:r>
      <w:r w:rsidRPr="002013EE" w:rsidR="00550881">
        <w:rPr>
          <w:rFonts w:cs="Arial"/>
        </w:rPr>
        <w:t xml:space="preserve"> other than</w:t>
      </w:r>
      <w:r w:rsidRPr="002013EE" w:rsidR="00630F6E">
        <w:rPr>
          <w:rFonts w:cs="Arial"/>
        </w:rPr>
        <w:t xml:space="preserve"> the </w:t>
      </w:r>
      <w:r w:rsidRPr="002013EE" w:rsidR="004C2180">
        <w:rPr>
          <w:rFonts w:cs="Arial"/>
        </w:rPr>
        <w:t xml:space="preserve">Portal. </w:t>
      </w:r>
    </w:p>
    <w:p w:rsidRPr="002013EE" w:rsidR="00A52232" w:rsidP="00CD556E" w:rsidRDefault="00630F6E" w14:paraId="101C07C7" w14:textId="522DD7C6">
      <w:pPr>
        <w:pStyle w:val="Heading2"/>
        <w:rPr>
          <w:rFonts w:cs="Arial"/>
        </w:rPr>
      </w:pPr>
      <w:r w:rsidRPr="002013EE">
        <w:rPr>
          <w:rFonts w:cs="Arial"/>
        </w:rPr>
        <w:t xml:space="preserve">The </w:t>
      </w:r>
      <w:r w:rsidRPr="002013EE" w:rsidR="00A52232">
        <w:rPr>
          <w:rFonts w:cs="Arial"/>
        </w:rPr>
        <w:t xml:space="preserve">Authority reserves the right to issue extra documentation </w:t>
      </w:r>
      <w:r w:rsidRPr="002013EE" w:rsidR="00550881">
        <w:rPr>
          <w:rFonts w:cs="Arial"/>
        </w:rPr>
        <w:t xml:space="preserve">prior to </w:t>
      </w:r>
      <w:r w:rsidR="00210E56">
        <w:rPr>
          <w:rFonts w:cs="Arial"/>
        </w:rPr>
        <w:t xml:space="preserve">the </w:t>
      </w:r>
      <w:r w:rsidRPr="002013EE" w:rsidR="00732255">
        <w:rPr>
          <w:rFonts w:cs="Arial"/>
        </w:rPr>
        <w:t xml:space="preserve">Tender </w:t>
      </w:r>
      <w:r w:rsidR="00ED1747">
        <w:rPr>
          <w:rFonts w:cs="Arial"/>
        </w:rPr>
        <w:t xml:space="preserve">Submission </w:t>
      </w:r>
      <w:r w:rsidRPr="002013EE" w:rsidR="00732255">
        <w:rPr>
          <w:rFonts w:cs="Arial"/>
        </w:rPr>
        <w:t>Deadline</w:t>
      </w:r>
      <w:r w:rsidR="005D39EC">
        <w:rPr>
          <w:rFonts w:cs="Arial"/>
        </w:rPr>
        <w:t xml:space="preserve"> </w:t>
      </w:r>
      <w:r w:rsidRPr="002013EE" w:rsidR="00A52232">
        <w:rPr>
          <w:rFonts w:cs="Arial"/>
        </w:rPr>
        <w:t xml:space="preserve">to clarify any issue or amend any aspect of the </w:t>
      </w:r>
      <w:r w:rsidRPr="002013EE" w:rsidR="00B32923">
        <w:rPr>
          <w:rFonts w:cs="Arial"/>
        </w:rPr>
        <w:t>ITT</w:t>
      </w:r>
      <w:r w:rsidRPr="002013EE" w:rsidR="00A52232">
        <w:rPr>
          <w:rFonts w:cs="Arial"/>
        </w:rPr>
        <w:t xml:space="preserve">. Any extra documentation that the Authority may issue will form part of the </w:t>
      </w:r>
      <w:r w:rsidRPr="002013EE" w:rsidR="00B32923">
        <w:rPr>
          <w:rFonts w:cs="Arial"/>
        </w:rPr>
        <w:t>IT</w:t>
      </w:r>
      <w:r w:rsidR="00162F6A">
        <w:rPr>
          <w:rFonts w:cs="Arial"/>
        </w:rPr>
        <w:t>T and</w:t>
      </w:r>
      <w:r w:rsidR="00C010E3">
        <w:rPr>
          <w:rFonts w:cs="Arial"/>
        </w:rPr>
        <w:t xml:space="preserve"> will</w:t>
      </w:r>
      <w:r w:rsidRPr="002013EE" w:rsidR="00A52232">
        <w:rPr>
          <w:rFonts w:cs="Arial"/>
        </w:rPr>
        <w:t xml:space="preserve"> add to and/or supersede any part of the </w:t>
      </w:r>
      <w:r w:rsidRPr="002013EE" w:rsidR="00B32923">
        <w:rPr>
          <w:rFonts w:cs="Arial"/>
        </w:rPr>
        <w:t>ITT</w:t>
      </w:r>
      <w:r w:rsidRPr="002013EE" w:rsidR="00A52232">
        <w:rPr>
          <w:rFonts w:cs="Arial"/>
        </w:rPr>
        <w:t xml:space="preserve"> to the extent indicated.</w:t>
      </w:r>
    </w:p>
    <w:p w:rsidRPr="002013EE" w:rsidR="00A52232" w:rsidP="00CD556E" w:rsidRDefault="00A52232" w14:paraId="0C5C617E" w14:textId="046D8BBF">
      <w:pPr>
        <w:pStyle w:val="Heading2"/>
        <w:rPr>
          <w:rFonts w:cs="Arial"/>
        </w:rPr>
      </w:pPr>
      <w:r w:rsidRPr="002013EE">
        <w:rPr>
          <w:rFonts w:cs="Arial"/>
        </w:rPr>
        <w:t xml:space="preserve">Tenderers must obtain at their own expense all information required for the preparation of their </w:t>
      </w:r>
      <w:r w:rsidRPr="002013EE" w:rsidR="00C4060D">
        <w:rPr>
          <w:rFonts w:cs="Arial"/>
        </w:rPr>
        <w:t>T</w:t>
      </w:r>
      <w:r w:rsidRPr="002013EE">
        <w:rPr>
          <w:rFonts w:cs="Arial"/>
        </w:rPr>
        <w:t>ender.</w:t>
      </w:r>
    </w:p>
    <w:p w:rsidRPr="00E63A64" w:rsidR="00DE0181" w:rsidRDefault="00A52232" w14:paraId="24CE3FC3" w14:textId="079F8ABC">
      <w:pPr>
        <w:pStyle w:val="Heading2"/>
        <w:rPr>
          <w:rFonts w:cs="Arial"/>
        </w:rPr>
      </w:pPr>
      <w:r w:rsidRPr="00E63A64">
        <w:rPr>
          <w:rFonts w:cs="Arial"/>
        </w:rPr>
        <w:t>Tender</w:t>
      </w:r>
      <w:r w:rsidRPr="00E63A64" w:rsidR="00162F6A">
        <w:rPr>
          <w:rFonts w:cs="Arial"/>
        </w:rPr>
        <w:t>s</w:t>
      </w:r>
      <w:r w:rsidRPr="00E63A64">
        <w:rPr>
          <w:rFonts w:cs="Arial"/>
        </w:rPr>
        <w:t xml:space="preserve"> must be received in line with the relevant instructions no later than the time and date indicated. The Authority </w:t>
      </w:r>
      <w:r w:rsidRPr="00E63A64" w:rsidR="00E02DD5">
        <w:rPr>
          <w:rFonts w:cs="Arial"/>
        </w:rPr>
        <w:t xml:space="preserve">reserves the right </w:t>
      </w:r>
      <w:r w:rsidRPr="00E63A64">
        <w:rPr>
          <w:rFonts w:cs="Arial"/>
        </w:rPr>
        <w:t>not</w:t>
      </w:r>
      <w:r w:rsidRPr="00E63A64" w:rsidR="00F96B19">
        <w:rPr>
          <w:rFonts w:cs="Arial"/>
        </w:rPr>
        <w:t xml:space="preserve"> to</w:t>
      </w:r>
      <w:r w:rsidRPr="00E63A64">
        <w:rPr>
          <w:rFonts w:cs="Arial"/>
        </w:rPr>
        <w:t xml:space="preserve"> accept any </w:t>
      </w:r>
      <w:r w:rsidRPr="00E63A64" w:rsidR="00C4060D">
        <w:rPr>
          <w:rFonts w:cs="Arial"/>
        </w:rPr>
        <w:t>T</w:t>
      </w:r>
      <w:r w:rsidRPr="00E63A64">
        <w:rPr>
          <w:rFonts w:cs="Arial"/>
        </w:rPr>
        <w:t xml:space="preserve">ender </w:t>
      </w:r>
      <w:r w:rsidRPr="00E63A64" w:rsidR="004D44F8">
        <w:rPr>
          <w:rFonts w:cs="Arial"/>
        </w:rPr>
        <w:t xml:space="preserve">received </w:t>
      </w:r>
      <w:r w:rsidRPr="00E63A64">
        <w:rPr>
          <w:rFonts w:cs="Arial"/>
        </w:rPr>
        <w:t>after the</w:t>
      </w:r>
      <w:r w:rsidRPr="00E63A64" w:rsidR="00630F6E">
        <w:rPr>
          <w:rFonts w:cs="Arial"/>
        </w:rPr>
        <w:t xml:space="preserve"> relevant</w:t>
      </w:r>
      <w:r w:rsidRPr="00E63A64">
        <w:rPr>
          <w:rFonts w:cs="Arial"/>
        </w:rPr>
        <w:t xml:space="preserve"> </w:t>
      </w:r>
      <w:r w:rsidRPr="00E63A64" w:rsidR="00732255">
        <w:rPr>
          <w:rFonts w:cs="Arial"/>
        </w:rPr>
        <w:t xml:space="preserve">Tender </w:t>
      </w:r>
      <w:r w:rsidRPr="00E63A64" w:rsidR="00ED1747">
        <w:rPr>
          <w:rFonts w:cs="Arial"/>
        </w:rPr>
        <w:t xml:space="preserve">Submission </w:t>
      </w:r>
      <w:r w:rsidRPr="00E63A64" w:rsidR="00732255">
        <w:rPr>
          <w:rFonts w:cs="Arial"/>
        </w:rPr>
        <w:t>Deadline</w:t>
      </w:r>
      <w:r w:rsidRPr="00E63A64" w:rsidR="00E02DD5">
        <w:rPr>
          <w:rFonts w:cs="Arial"/>
        </w:rPr>
        <w:t xml:space="preserve"> and </w:t>
      </w:r>
      <w:r w:rsidR="00641BF9">
        <w:rPr>
          <w:rFonts w:cs="Arial"/>
        </w:rPr>
        <w:t>will</w:t>
      </w:r>
      <w:r w:rsidRPr="00E63A64" w:rsidR="00FE0329">
        <w:rPr>
          <w:rFonts w:cs="Arial"/>
        </w:rPr>
        <w:t xml:space="preserve"> </w:t>
      </w:r>
      <w:r w:rsidRPr="00E63A64" w:rsidR="00E02DD5">
        <w:rPr>
          <w:rFonts w:cs="Arial"/>
        </w:rPr>
        <w:t>only accept such a Tender in circumstances where the reason for the delay was completely outside of the control of the Tenderer and it would be fair and proportionate to do so in all the circumstances</w:t>
      </w:r>
      <w:r w:rsidRPr="00E63A64">
        <w:rPr>
          <w:rFonts w:cs="Arial"/>
        </w:rPr>
        <w:t>.</w:t>
      </w:r>
      <w:r w:rsidRPr="00E63A64" w:rsidR="00550881">
        <w:rPr>
          <w:rFonts w:cs="Arial"/>
        </w:rPr>
        <w:t xml:space="preserve"> For the avoidance of doubt</w:t>
      </w:r>
      <w:r w:rsidRPr="00E63A64" w:rsidR="007347E7">
        <w:rPr>
          <w:rFonts w:cs="Arial"/>
        </w:rPr>
        <w:t>,</w:t>
      </w:r>
      <w:r w:rsidRPr="00E63A64" w:rsidR="00550881">
        <w:rPr>
          <w:rFonts w:cs="Arial"/>
        </w:rPr>
        <w:t xml:space="preserve"> to be considered as having been submitted prior to the </w:t>
      </w:r>
      <w:r w:rsidRPr="00E63A64" w:rsidR="00732255">
        <w:rPr>
          <w:rFonts w:cs="Arial"/>
        </w:rPr>
        <w:t xml:space="preserve">Tender </w:t>
      </w:r>
      <w:r w:rsidRPr="00E63A64" w:rsidR="00ED1747">
        <w:rPr>
          <w:rFonts w:cs="Arial"/>
        </w:rPr>
        <w:t xml:space="preserve">Submission </w:t>
      </w:r>
      <w:r w:rsidRPr="00E63A64" w:rsidR="00732255">
        <w:rPr>
          <w:rFonts w:cs="Arial"/>
        </w:rPr>
        <w:t>Deadline</w:t>
      </w:r>
      <w:r w:rsidRPr="00E63A64" w:rsidR="00FE0329">
        <w:rPr>
          <w:rFonts w:cs="Arial"/>
        </w:rPr>
        <w:t>,</w:t>
      </w:r>
      <w:r w:rsidRPr="00E63A64" w:rsidR="00A31C6E">
        <w:rPr>
          <w:rFonts w:cs="Arial"/>
        </w:rPr>
        <w:t xml:space="preserve"> the T</w:t>
      </w:r>
      <w:r w:rsidRPr="00E63A64" w:rsidR="00550881">
        <w:rPr>
          <w:rFonts w:cs="Arial"/>
        </w:rPr>
        <w:t xml:space="preserve">ender must be fully uploaded and received by the Authority in full. It is the </w:t>
      </w:r>
      <w:r w:rsidRPr="00E63A64" w:rsidR="00A31C6E">
        <w:rPr>
          <w:rFonts w:cs="Arial"/>
        </w:rPr>
        <w:t>T</w:t>
      </w:r>
      <w:r w:rsidRPr="00E63A64" w:rsidR="00550881">
        <w:rPr>
          <w:rFonts w:cs="Arial"/>
        </w:rPr>
        <w:t>enderer</w:t>
      </w:r>
      <w:r w:rsidRPr="00E63A64" w:rsidR="007347E7">
        <w:rPr>
          <w:rFonts w:cs="Arial"/>
        </w:rPr>
        <w:t>’</w:t>
      </w:r>
      <w:r w:rsidRPr="00E63A64" w:rsidR="00550881">
        <w:rPr>
          <w:rFonts w:cs="Arial"/>
        </w:rPr>
        <w:t xml:space="preserve">s responsibility to ensure the bid is fully uploaded in sufficient time prior to the </w:t>
      </w:r>
      <w:r w:rsidRPr="00E63A64" w:rsidR="00630F6E">
        <w:rPr>
          <w:rFonts w:cs="Arial"/>
        </w:rPr>
        <w:t xml:space="preserve">relevant </w:t>
      </w:r>
      <w:r w:rsidRPr="00E63A64" w:rsidR="00732255">
        <w:rPr>
          <w:rFonts w:cs="Arial"/>
        </w:rPr>
        <w:t xml:space="preserve">Tender </w:t>
      </w:r>
      <w:r w:rsidRPr="00E63A64" w:rsidR="00ED1747">
        <w:rPr>
          <w:rFonts w:cs="Arial"/>
        </w:rPr>
        <w:t xml:space="preserve">Submission </w:t>
      </w:r>
      <w:r w:rsidRPr="00E63A64" w:rsidR="00732255">
        <w:rPr>
          <w:rFonts w:cs="Arial"/>
        </w:rPr>
        <w:t>Deadline</w:t>
      </w:r>
      <w:r w:rsidRPr="00E63A64" w:rsidR="00550881">
        <w:rPr>
          <w:rFonts w:cs="Arial"/>
        </w:rPr>
        <w:t>.</w:t>
      </w:r>
    </w:p>
    <w:p w:rsidRPr="002013EE" w:rsidR="000A3BA3" w:rsidP="00CD556E" w:rsidRDefault="000A3BA3" w14:paraId="4C61BF56" w14:textId="57C2A8E6">
      <w:pPr>
        <w:pStyle w:val="Heading1"/>
        <w:rPr>
          <w:rFonts w:cs="Arial"/>
        </w:rPr>
      </w:pPr>
      <w:bookmarkStart w:name="_Toc187251122" w:id="20"/>
      <w:r w:rsidRPr="002013EE">
        <w:rPr>
          <w:rFonts w:cs="Arial"/>
        </w:rPr>
        <w:t>TENDER SUBMISSION REQUIREMENTS</w:t>
      </w:r>
      <w:bookmarkEnd w:id="20"/>
      <w:r w:rsidRPr="002013EE" w:rsidR="00CD7151">
        <w:rPr>
          <w:rFonts w:cs="Arial"/>
        </w:rPr>
        <w:t xml:space="preserve"> </w:t>
      </w:r>
    </w:p>
    <w:p w:rsidRPr="004D726E" w:rsidR="005E150E" w:rsidP="00CD556E" w:rsidRDefault="005E150E" w14:paraId="3651953D" w14:textId="150C5285">
      <w:pPr>
        <w:pStyle w:val="Heading2"/>
        <w:rPr>
          <w:rFonts w:cs="Arial"/>
        </w:rPr>
      </w:pPr>
      <w:r w:rsidRPr="004D726E">
        <w:rPr>
          <w:rFonts w:cs="Arial"/>
        </w:rPr>
        <w:t>Tenders must be written in the English Language</w:t>
      </w:r>
      <w:r w:rsidRPr="004D726E" w:rsidR="006656D2">
        <w:rPr>
          <w:rFonts w:cs="Arial"/>
        </w:rPr>
        <w:t xml:space="preserve"> and </w:t>
      </w:r>
      <w:r w:rsidRPr="004D726E" w:rsidR="00821A6A">
        <w:rPr>
          <w:rFonts w:cs="Arial"/>
        </w:rPr>
        <w:t>return all tender documents in their original format via the Atamis portal.</w:t>
      </w:r>
      <w:r w:rsidRPr="004D726E" w:rsidR="006656D2">
        <w:rPr>
          <w:rFonts w:cs="Arial"/>
        </w:rPr>
        <w:t xml:space="preserve"> </w:t>
      </w:r>
    </w:p>
    <w:p w:rsidRPr="002013EE" w:rsidR="003D1ACD" w:rsidP="00CD556E" w:rsidRDefault="00D10464" w14:paraId="10FC4746" w14:textId="11889143">
      <w:pPr>
        <w:pStyle w:val="Heading2"/>
        <w:rPr>
          <w:rFonts w:cs="Arial"/>
        </w:rPr>
      </w:pPr>
      <w:r w:rsidRPr="002013EE">
        <w:rPr>
          <w:rFonts w:cs="Arial"/>
        </w:rPr>
        <w:t xml:space="preserve">Tenderers must respond in line with instructions set out in this </w:t>
      </w:r>
      <w:r w:rsidRPr="002013EE" w:rsidR="00B32923">
        <w:rPr>
          <w:rFonts w:cs="Arial"/>
        </w:rPr>
        <w:t>ITT</w:t>
      </w:r>
      <w:r w:rsidRPr="002013EE">
        <w:rPr>
          <w:rFonts w:cs="Arial"/>
        </w:rPr>
        <w:t>.</w:t>
      </w:r>
    </w:p>
    <w:p w:rsidRPr="002013EE" w:rsidR="00A64CBF" w:rsidP="00A64CBF" w:rsidRDefault="00A64CBF" w14:paraId="4C5D5562" w14:textId="45C75A6E">
      <w:pPr>
        <w:pStyle w:val="Heading2"/>
        <w:rPr>
          <w:rFonts w:cs="Arial"/>
        </w:rPr>
      </w:pPr>
      <w:r w:rsidRPr="002013EE">
        <w:rPr>
          <w:rFonts w:cs="Arial"/>
        </w:rPr>
        <w:t>When evaluating Tenders, the Authority will only consider the information in the Tender</w:t>
      </w:r>
      <w:r w:rsidR="00864E2C">
        <w:rPr>
          <w:rFonts w:cs="Arial"/>
        </w:rPr>
        <w:t xml:space="preserve"> and the information available on the Central Digital Platform</w:t>
      </w:r>
      <w:r w:rsidR="00A90925">
        <w:rPr>
          <w:rFonts w:cs="Arial"/>
        </w:rPr>
        <w:t>/Atamis</w:t>
      </w:r>
      <w:r w:rsidRPr="002013EE">
        <w:rPr>
          <w:rFonts w:cs="Arial"/>
        </w:rPr>
        <w:t xml:space="preserve">. Tenderers should not assume that the Authority has any prior knowledge of the Tenderer, its practice or reputation, or its involvement in existing services, projects or procurements. </w:t>
      </w:r>
    </w:p>
    <w:p w:rsidR="005E150E" w:rsidP="00CD556E" w:rsidRDefault="005E150E" w14:paraId="34D81041" w14:textId="68991BF4">
      <w:pPr>
        <w:pStyle w:val="Heading2"/>
        <w:rPr>
          <w:rFonts w:cs="Arial"/>
        </w:rPr>
      </w:pPr>
      <w:r w:rsidRPr="002013EE">
        <w:rPr>
          <w:rFonts w:cs="Arial"/>
        </w:rPr>
        <w:t xml:space="preserve">Only one </w:t>
      </w:r>
      <w:r w:rsidRPr="002013EE" w:rsidR="00C4060D">
        <w:rPr>
          <w:rFonts w:cs="Arial"/>
        </w:rPr>
        <w:t>T</w:t>
      </w:r>
      <w:r w:rsidRPr="002013EE">
        <w:rPr>
          <w:rFonts w:cs="Arial"/>
        </w:rPr>
        <w:t xml:space="preserve">ender submission is allowed from each Tenderer. If a Tenderer submits more than one </w:t>
      </w:r>
      <w:r w:rsidRPr="002013EE" w:rsidR="00C4060D">
        <w:rPr>
          <w:rFonts w:cs="Arial"/>
        </w:rPr>
        <w:t>T</w:t>
      </w:r>
      <w:r w:rsidRPr="002013EE">
        <w:rPr>
          <w:rFonts w:cs="Arial"/>
        </w:rPr>
        <w:t>ender</w:t>
      </w:r>
      <w:r w:rsidR="00A42F3D">
        <w:rPr>
          <w:rFonts w:cs="Arial"/>
        </w:rPr>
        <w:t>,</w:t>
      </w:r>
      <w:r w:rsidRPr="002013EE">
        <w:rPr>
          <w:rFonts w:cs="Arial"/>
        </w:rPr>
        <w:t xml:space="preserve"> the Authority will evaluate the one with the latest time of submission and disregard the other(s).</w:t>
      </w:r>
      <w:r w:rsidRPr="002013EE" w:rsidR="003D1ACD">
        <w:rPr>
          <w:rFonts w:cs="Arial"/>
        </w:rPr>
        <w:t xml:space="preserve"> For the avoidance of doubt the Authority will not accept multiple competing </w:t>
      </w:r>
      <w:r w:rsidRPr="002013EE" w:rsidR="00A31C6E">
        <w:rPr>
          <w:rFonts w:cs="Arial"/>
        </w:rPr>
        <w:t>T</w:t>
      </w:r>
      <w:r w:rsidRPr="002013EE" w:rsidR="003D1ACD">
        <w:rPr>
          <w:rFonts w:cs="Arial"/>
        </w:rPr>
        <w:t xml:space="preserve">enders from a single organisation </w:t>
      </w:r>
      <w:r w:rsidR="00F924F5">
        <w:rPr>
          <w:rFonts w:cs="Arial"/>
        </w:rPr>
        <w:t xml:space="preserve">or corporate group </w:t>
      </w:r>
      <w:r w:rsidRPr="002013EE" w:rsidR="003D1ACD">
        <w:rPr>
          <w:rFonts w:cs="Arial"/>
        </w:rPr>
        <w:t>e</w:t>
      </w:r>
      <w:r w:rsidRPr="002013EE" w:rsidR="00F311F7">
        <w:rPr>
          <w:rFonts w:cs="Arial"/>
        </w:rPr>
        <w:t>.</w:t>
      </w:r>
      <w:r w:rsidRPr="002013EE" w:rsidR="003D1ACD">
        <w:rPr>
          <w:rFonts w:cs="Arial"/>
        </w:rPr>
        <w:t>g</w:t>
      </w:r>
      <w:r w:rsidRPr="002013EE" w:rsidR="00F311F7">
        <w:rPr>
          <w:rFonts w:cs="Arial"/>
        </w:rPr>
        <w:t>.</w:t>
      </w:r>
      <w:r w:rsidRPr="002013EE" w:rsidR="003D1ACD">
        <w:rPr>
          <w:rFonts w:cs="Arial"/>
        </w:rPr>
        <w:t xml:space="preserve"> as a</w:t>
      </w:r>
      <w:r w:rsidRPr="002013EE" w:rsidR="00F311F7">
        <w:rPr>
          <w:rFonts w:cs="Arial"/>
        </w:rPr>
        <w:t>n</w:t>
      </w:r>
      <w:r w:rsidRPr="002013EE" w:rsidR="003D1ACD">
        <w:rPr>
          <w:rFonts w:cs="Arial"/>
        </w:rPr>
        <w:t xml:space="preserve"> independent bid and part of</w:t>
      </w:r>
      <w:r w:rsidR="00FE0329">
        <w:rPr>
          <w:rFonts w:cs="Arial"/>
        </w:rPr>
        <w:t xml:space="preserve"> a (multiple) C</w:t>
      </w:r>
      <w:r w:rsidRPr="002013EE" w:rsidR="00286C20">
        <w:rPr>
          <w:rFonts w:cs="Arial"/>
        </w:rPr>
        <w:t>onsortium bid(s).</w:t>
      </w:r>
      <w:r w:rsidR="00F924F5">
        <w:rPr>
          <w:rFonts w:cs="Arial"/>
        </w:rPr>
        <w:t xml:space="preserve">  </w:t>
      </w:r>
    </w:p>
    <w:p w:rsidRPr="004D726E" w:rsidR="005E150E" w:rsidP="000562AA" w:rsidRDefault="005E150E" w14:paraId="445767F6" w14:textId="1A9B2A23">
      <w:pPr>
        <w:pStyle w:val="Heading2"/>
        <w:rPr>
          <w:rFonts w:cs="Arial"/>
        </w:rPr>
      </w:pPr>
      <w:r w:rsidRPr="004D726E">
        <w:rPr>
          <w:rFonts w:cs="Arial"/>
        </w:rPr>
        <w:t xml:space="preserve">Where </w:t>
      </w:r>
      <w:r w:rsidR="000562AA">
        <w:rPr>
          <w:rFonts w:cs="Arial"/>
        </w:rPr>
        <w:t>necessary</w:t>
      </w:r>
      <w:r w:rsidRPr="004D726E">
        <w:rPr>
          <w:rFonts w:cs="Arial"/>
        </w:rPr>
        <w:t xml:space="preserve">, Tenderers </w:t>
      </w:r>
      <w:r w:rsidR="000562AA">
        <w:rPr>
          <w:rFonts w:cs="Arial"/>
        </w:rPr>
        <w:t>may</w:t>
      </w:r>
      <w:r w:rsidRPr="004D726E">
        <w:rPr>
          <w:rFonts w:cs="Arial"/>
        </w:rPr>
        <w:t xml:space="preserve"> utilise file compression software when submitting their Tender.</w:t>
      </w:r>
    </w:p>
    <w:p w:rsidRPr="004D726E" w:rsidR="005E150E" w:rsidP="00CD556E" w:rsidRDefault="005E150E" w14:paraId="318F41CA" w14:textId="74863F2C">
      <w:pPr>
        <w:pStyle w:val="Heading2"/>
        <w:rPr>
          <w:rFonts w:cs="Arial"/>
        </w:rPr>
      </w:pPr>
      <w:r w:rsidRPr="004D726E">
        <w:rPr>
          <w:rFonts w:cs="Arial"/>
        </w:rPr>
        <w:t>Where documents are embedded within other documents, Tenderers must upload separate copies of the embedded documents.</w:t>
      </w:r>
    </w:p>
    <w:p w:rsidRPr="00CD556E" w:rsidR="003D3D18" w:rsidP="003D3D18" w:rsidRDefault="003D3D18" w14:paraId="0D27C738" w14:textId="77777777">
      <w:pPr>
        <w:pStyle w:val="Heading2"/>
      </w:pPr>
      <w:r w:rsidRPr="00CD556E">
        <w:t>Tenderers must comply with the following document response restrictions:</w:t>
      </w:r>
    </w:p>
    <w:p w:rsidRPr="000562AA" w:rsidR="003D3D18" w:rsidP="003D3D18" w:rsidRDefault="003D3D18" w14:paraId="4A12625F" w14:textId="49C227CC">
      <w:pPr>
        <w:pStyle w:val="Heading3"/>
      </w:pPr>
      <w:r w:rsidRPr="004D726E">
        <w:t>the</w:t>
      </w:r>
      <w:r w:rsidRPr="000562AA">
        <w:t xml:space="preserve"> word limits as specified must be adhered to</w:t>
      </w:r>
      <w:r w:rsidRPr="004D726E">
        <w:t xml:space="preserve">, including title pages, drawings diagrams, organograms, flow charts and </w:t>
      </w:r>
      <w:proofErr w:type="gramStart"/>
      <w:r w:rsidRPr="004D726E">
        <w:t>annexes</w:t>
      </w:r>
      <w:r w:rsidRPr="000562AA">
        <w:t>;</w:t>
      </w:r>
      <w:proofErr w:type="gramEnd"/>
    </w:p>
    <w:p w:rsidR="003D3D18" w:rsidP="003D3D18" w:rsidRDefault="000562AA" w14:paraId="3E54A4BD" w14:textId="465771CA">
      <w:pPr>
        <w:pStyle w:val="Heading3"/>
      </w:pPr>
      <w:r>
        <w:t>NOT USED</w:t>
      </w:r>
      <w:r w:rsidRPr="00CD556E" w:rsidR="0047771A">
        <w:t>.</w:t>
      </w:r>
    </w:p>
    <w:p w:rsidRPr="00CD556E" w:rsidR="003D3D18" w:rsidP="003D3D18" w:rsidRDefault="003D3D18" w14:paraId="5040B269" w14:textId="4B0B9850">
      <w:pPr>
        <w:pStyle w:val="Heading3"/>
      </w:pPr>
      <w:r w:rsidRPr="00CD556E">
        <w:t xml:space="preserve">text must be presented in “Arial” font and be no smaller than 11 </w:t>
      </w:r>
      <w:proofErr w:type="gramStart"/>
      <w:r w:rsidRPr="00CD556E">
        <w:t>point</w:t>
      </w:r>
      <w:proofErr w:type="gramEnd"/>
      <w:r w:rsidRPr="00CD556E">
        <w:t xml:space="preserve">, single-spaced. Text no smaller than 10 </w:t>
      </w:r>
      <w:proofErr w:type="gramStart"/>
      <w:r w:rsidRPr="00CD556E">
        <w:t>point</w:t>
      </w:r>
      <w:proofErr w:type="gramEnd"/>
      <w:r w:rsidRPr="00CD556E">
        <w:t xml:space="preserve"> can be used for drawings, diagrams and flow charts</w:t>
      </w:r>
      <w:r>
        <w:t xml:space="preserve">. This does not include </w:t>
      </w:r>
      <w:r w:rsidRPr="00D8356F">
        <w:rPr>
          <w:rFonts w:cs="Arial"/>
        </w:rPr>
        <w:t>headings, headers and footers, templates, tables, pull out boxes or spreadsheets</w:t>
      </w:r>
      <w:r>
        <w:t xml:space="preserve">. Tenderers </w:t>
      </w:r>
      <w:r w:rsidR="001B6238">
        <w:t>must</w:t>
      </w:r>
      <w:r>
        <w:t xml:space="preserve"> provide a word count for each question </w:t>
      </w:r>
      <w:proofErr w:type="gramStart"/>
      <w:r>
        <w:t>response</w:t>
      </w:r>
      <w:r w:rsidRPr="00CD556E">
        <w:t>;</w:t>
      </w:r>
      <w:proofErr w:type="gramEnd"/>
      <w:r>
        <w:t xml:space="preserve"> </w:t>
      </w:r>
      <w:r w:rsidRPr="00CD556E">
        <w:t xml:space="preserve"> </w:t>
      </w:r>
    </w:p>
    <w:p w:rsidRPr="000562AA" w:rsidR="003D3D18" w:rsidP="00F96B19" w:rsidRDefault="003D3D18" w14:paraId="3C2EDAD7" w14:textId="6D0BC18B">
      <w:pPr>
        <w:pStyle w:val="Heading3"/>
        <w:rPr>
          <w:rFonts w:cs="Arial"/>
        </w:rPr>
      </w:pPr>
      <w:r w:rsidRPr="00CD556E">
        <w:t>if the response to the relevant scored questions exceeds the</w:t>
      </w:r>
      <w:r>
        <w:t xml:space="preserve"> </w:t>
      </w:r>
      <w:r w:rsidRPr="00BE2158">
        <w:t>word</w:t>
      </w:r>
      <w:r w:rsidRPr="00BE2158" w:rsidR="00A42F3D">
        <w:t xml:space="preserve"> </w:t>
      </w:r>
      <w:r w:rsidRPr="000562AA">
        <w:t xml:space="preserve">limit, the content </w:t>
      </w:r>
      <w:r w:rsidRPr="000562AA" w:rsidR="00F96B19">
        <w:t>of the pages after the limit is reached will be disregarded and not scored</w:t>
      </w:r>
      <w:r w:rsidRPr="000562AA" w:rsidR="00F96B19">
        <w:rPr>
          <w:rFonts w:cs="Arial"/>
        </w:rPr>
        <w:t>.</w:t>
      </w:r>
    </w:p>
    <w:p w:rsidRPr="000562AA" w:rsidR="003D3D18" w:rsidP="003D3D18" w:rsidRDefault="003D3D18" w14:paraId="2DB49D93" w14:textId="5B26F39E">
      <w:pPr>
        <w:pStyle w:val="Heading2"/>
      </w:pPr>
      <w:r w:rsidRPr="000562AA">
        <w:t xml:space="preserve">Tenderers should not exceed the </w:t>
      </w:r>
      <w:r w:rsidRPr="00084FD5">
        <w:t>word</w:t>
      </w:r>
      <w:r w:rsidRPr="000562AA">
        <w:t xml:space="preserve"> limits. Where any section of the ITT indicates a </w:t>
      </w:r>
      <w:r w:rsidRPr="00084FD5">
        <w:t>word</w:t>
      </w:r>
      <w:r w:rsidRPr="000562AA">
        <w:t xml:space="preserve"> limit, any response will be reviewed to that word limit and any additional information beyond that </w:t>
      </w:r>
      <w:r w:rsidRPr="00084FD5">
        <w:t>word</w:t>
      </w:r>
      <w:r w:rsidRPr="000562AA">
        <w:t xml:space="preserve"> limit will not be considered. </w:t>
      </w:r>
    </w:p>
    <w:p w:rsidRPr="004F0080" w:rsidR="003D3D18" w:rsidP="003D3D18" w:rsidRDefault="003D3D18" w14:paraId="050DDCFC" w14:textId="14FA5334">
      <w:pPr>
        <w:pStyle w:val="Heading2"/>
        <w:rPr>
          <w:rFonts w:cs="Arial"/>
          <w:lang w:val="x-none" w:eastAsia="x-none"/>
        </w:rPr>
      </w:pPr>
      <w:r w:rsidRPr="004F0080">
        <w:t>Attachments</w:t>
      </w:r>
      <w:r w:rsidRPr="004F0080">
        <w:rPr>
          <w:rFonts w:cs="Arial"/>
          <w:b/>
          <w:i/>
          <w:sz w:val="22"/>
          <w:szCs w:val="22"/>
        </w:rPr>
        <w:t xml:space="preserve"> </w:t>
      </w:r>
      <w:r w:rsidRPr="004F0080">
        <w:t xml:space="preserve">should </w:t>
      </w:r>
      <w:r w:rsidRPr="004F0080" w:rsidR="00CF02DF">
        <w:t>only be used where indicated</w:t>
      </w:r>
      <w:r w:rsidRPr="004F0080">
        <w:t xml:space="preserve">. </w:t>
      </w:r>
      <w:r w:rsidRPr="004F0080" w:rsidR="00E02671">
        <w:t xml:space="preserve"> </w:t>
      </w:r>
      <w:r w:rsidRPr="004F0080">
        <w:t xml:space="preserve">Where </w:t>
      </w:r>
      <w:r w:rsidRPr="004F0080" w:rsidR="00A269B0">
        <w:t xml:space="preserve">it is indicated that </w:t>
      </w:r>
      <w:r w:rsidRPr="004F0080">
        <w:t xml:space="preserve">information </w:t>
      </w:r>
      <w:r w:rsidRPr="004F0080" w:rsidR="00A269B0">
        <w:t xml:space="preserve">should </w:t>
      </w:r>
      <w:r w:rsidRPr="004F0080">
        <w:t xml:space="preserve">be included as a separate attachment, Tenderers should </w:t>
      </w:r>
      <w:r w:rsidRPr="004F0080" w:rsidR="00E02671">
        <w:t xml:space="preserve">ensure that </w:t>
      </w:r>
      <w:r w:rsidRPr="004F0080" w:rsidR="00C94D95">
        <w:t>such attachments are clearly referenced with the question number</w:t>
      </w:r>
      <w:r w:rsidRPr="004F0080" w:rsidR="00402E73">
        <w:t xml:space="preserve">. </w:t>
      </w:r>
      <w:r w:rsidRPr="004F0080">
        <w:t xml:space="preserve"> Tenderers should note that if </w:t>
      </w:r>
      <w:r w:rsidRPr="004F0080" w:rsidR="00F40FCB">
        <w:t>an</w:t>
      </w:r>
      <w:r w:rsidRPr="004F0080">
        <w:t xml:space="preserve"> attachment is </w:t>
      </w:r>
      <w:r w:rsidRPr="004F0080" w:rsidR="00F40FCB">
        <w:t>indicated</w:t>
      </w:r>
      <w:r w:rsidRPr="004F0080">
        <w:t xml:space="preserve"> </w:t>
      </w:r>
      <w:r w:rsidRPr="004F0080" w:rsidR="004F0080">
        <w:t>the</w:t>
      </w:r>
      <w:r w:rsidRPr="004F0080">
        <w:t xml:space="preserve"> word limit</w:t>
      </w:r>
      <w:r w:rsidRPr="004F0080" w:rsidR="00F40FCB">
        <w:t>s do not apply</w:t>
      </w:r>
      <w:r w:rsidRPr="004F0080" w:rsidR="004F0080">
        <w:t xml:space="preserve"> to the attachment</w:t>
      </w:r>
      <w:r w:rsidRPr="004F0080">
        <w:t>.</w:t>
      </w:r>
    </w:p>
    <w:p w:rsidRPr="00CD556E" w:rsidR="003D3D18" w:rsidP="003D3D18" w:rsidRDefault="003D3D18" w14:paraId="7FE35515" w14:textId="19478565">
      <w:pPr>
        <w:pStyle w:val="Heading2"/>
      </w:pPr>
      <w:r>
        <w:t xml:space="preserve">The Tender (including price) should remain valid, open and capable of the Authority’s acceptance for a minimum period of one hundred and eighty (180) days from the Tender </w:t>
      </w:r>
      <w:r w:rsidR="00ED1747">
        <w:t xml:space="preserve">Submission </w:t>
      </w:r>
      <w:r>
        <w:t>Deadline</w:t>
      </w:r>
      <w:r w:rsidR="005D39EC">
        <w:t xml:space="preserve">. </w:t>
      </w:r>
    </w:p>
    <w:p w:rsidRPr="005D39EC" w:rsidR="005E150E" w:rsidP="00CD556E" w:rsidRDefault="005E150E" w14:paraId="14456800" w14:textId="2CAEEE36">
      <w:pPr>
        <w:pStyle w:val="Heading2"/>
        <w:rPr>
          <w:rFonts w:cs="Arial"/>
        </w:rPr>
      </w:pPr>
      <w:r w:rsidRPr="002013EE">
        <w:rPr>
          <w:rFonts w:cs="Arial"/>
        </w:rPr>
        <w:t xml:space="preserve">The </w:t>
      </w:r>
      <w:r w:rsidRPr="002013EE" w:rsidR="00C4060D">
        <w:rPr>
          <w:rFonts w:cs="Arial"/>
        </w:rPr>
        <w:t>T</w:t>
      </w:r>
      <w:r w:rsidRPr="002013EE">
        <w:rPr>
          <w:rFonts w:cs="Arial"/>
        </w:rPr>
        <w:t xml:space="preserve">ender must not be qualified in any way. The </w:t>
      </w:r>
      <w:r w:rsidRPr="002013EE" w:rsidR="00C4060D">
        <w:rPr>
          <w:rFonts w:cs="Arial"/>
        </w:rPr>
        <w:t>T</w:t>
      </w:r>
      <w:r w:rsidRPr="002013EE">
        <w:rPr>
          <w:rFonts w:cs="Arial"/>
        </w:rPr>
        <w:t>ender must be clear, conc</w:t>
      </w:r>
      <w:r w:rsidRPr="002013EE" w:rsidR="00630F6E">
        <w:rPr>
          <w:rFonts w:cs="Arial"/>
        </w:rPr>
        <w:t>ise and complete</w:t>
      </w:r>
      <w:r w:rsidRPr="002013EE" w:rsidR="00A64CBF">
        <w:rPr>
          <w:rFonts w:cs="Arial"/>
        </w:rPr>
        <w:t xml:space="preserve"> but adequately detailed to answer the question</w:t>
      </w:r>
      <w:r w:rsidRPr="002013EE" w:rsidR="00630F6E">
        <w:rPr>
          <w:rFonts w:cs="Arial"/>
        </w:rPr>
        <w:t xml:space="preserve">. The </w:t>
      </w:r>
      <w:r w:rsidRPr="002013EE">
        <w:rPr>
          <w:rFonts w:cs="Arial"/>
        </w:rPr>
        <w:t xml:space="preserve">Authority </w:t>
      </w:r>
      <w:r w:rsidRPr="002013EE" w:rsidR="00A31C6E">
        <w:rPr>
          <w:rFonts w:cs="Arial"/>
        </w:rPr>
        <w:t xml:space="preserve">will </w:t>
      </w:r>
      <w:r w:rsidR="00162F6A">
        <w:rPr>
          <w:rFonts w:cs="Arial"/>
        </w:rPr>
        <w:t xml:space="preserve">assess </w:t>
      </w:r>
      <w:r w:rsidRPr="002013EE" w:rsidR="00A31C6E">
        <w:rPr>
          <w:rFonts w:cs="Arial"/>
        </w:rPr>
        <w:t xml:space="preserve">Tenders in accordance with the </w:t>
      </w:r>
      <w:r w:rsidR="005F5E00">
        <w:rPr>
          <w:rFonts w:cs="Arial"/>
        </w:rPr>
        <w:t>Award</w:t>
      </w:r>
      <w:r w:rsidRPr="002013EE" w:rsidR="005F5E00">
        <w:rPr>
          <w:rFonts w:cs="Arial"/>
        </w:rPr>
        <w:t xml:space="preserve"> </w:t>
      </w:r>
      <w:r w:rsidRPr="002013EE" w:rsidR="00120D5D">
        <w:rPr>
          <w:rFonts w:cs="Arial"/>
        </w:rPr>
        <w:t xml:space="preserve">Criteria </w:t>
      </w:r>
      <w:r w:rsidRPr="002013EE" w:rsidR="00606B80">
        <w:rPr>
          <w:rFonts w:cs="Arial"/>
        </w:rPr>
        <w:t>(see paragraph</w:t>
      </w:r>
      <w:r w:rsidRPr="002013EE" w:rsidR="007347E7">
        <w:rPr>
          <w:rFonts w:cs="Arial"/>
        </w:rPr>
        <w:t>s</w:t>
      </w:r>
      <w:r w:rsidRPr="002013EE" w:rsidR="00120D5D">
        <w:rPr>
          <w:rFonts w:cs="Arial"/>
        </w:rPr>
        <w:t xml:space="preserve"> </w:t>
      </w:r>
      <w:r w:rsidRPr="002013EE" w:rsidR="00120D5D">
        <w:rPr>
          <w:rFonts w:cs="Arial"/>
          <w:highlight w:val="yellow"/>
        </w:rPr>
        <w:fldChar w:fldCharType="begin"/>
      </w:r>
      <w:r w:rsidRPr="002013EE" w:rsidR="00120D5D">
        <w:rPr>
          <w:rFonts w:cs="Arial"/>
        </w:rPr>
        <w:instrText xml:space="preserve"> REF _Ref95767222 \r \h </w:instrText>
      </w:r>
      <w:r w:rsidRPr="002013EE" w:rsidR="002013EE">
        <w:rPr>
          <w:rFonts w:cs="Arial"/>
          <w:highlight w:val="yellow"/>
        </w:rPr>
        <w:instrText xml:space="preserve"> \* MERGEFORMAT </w:instrText>
      </w:r>
      <w:r w:rsidRPr="002013EE" w:rsidR="00120D5D">
        <w:rPr>
          <w:rFonts w:cs="Arial"/>
          <w:highlight w:val="yellow"/>
        </w:rPr>
      </w:r>
      <w:r w:rsidRPr="002013EE" w:rsidR="00120D5D">
        <w:rPr>
          <w:rFonts w:cs="Arial"/>
          <w:highlight w:val="yellow"/>
        </w:rPr>
        <w:fldChar w:fldCharType="separate"/>
      </w:r>
      <w:r w:rsidRPr="004338D0" w:rsidR="004338D0">
        <w:rPr>
          <w:rFonts w:cs="Arial"/>
          <w:b/>
          <w:bCs/>
        </w:rPr>
        <w:fldChar w:fldCharType="begin"/>
      </w:r>
      <w:r w:rsidRPr="004338D0" w:rsidR="004338D0">
        <w:rPr>
          <w:rFonts w:cs="Arial"/>
        </w:rPr>
        <w:instrText xml:space="preserve"> REF _Ref179890785 \r \h </w:instrText>
      </w:r>
      <w:r w:rsidR="004338D0">
        <w:rPr>
          <w:rFonts w:cs="Arial"/>
          <w:b/>
          <w:bCs/>
        </w:rPr>
        <w:instrText xml:space="preserve"> \* MERGEFORMAT </w:instrText>
      </w:r>
      <w:r w:rsidRPr="004338D0" w:rsidR="004338D0">
        <w:rPr>
          <w:rFonts w:cs="Arial"/>
          <w:b/>
          <w:bCs/>
        </w:rPr>
      </w:r>
      <w:r w:rsidRPr="004338D0" w:rsidR="004338D0">
        <w:rPr>
          <w:rFonts w:cs="Arial"/>
          <w:b/>
          <w:bCs/>
        </w:rPr>
        <w:fldChar w:fldCharType="separate"/>
      </w:r>
      <w:r w:rsidRPr="004338D0" w:rsidR="004338D0">
        <w:rPr>
          <w:rFonts w:cs="Arial"/>
        </w:rPr>
        <w:t>23</w:t>
      </w:r>
      <w:r w:rsidRPr="004338D0" w:rsidR="004338D0">
        <w:rPr>
          <w:rFonts w:cs="Arial"/>
          <w:b/>
          <w:bCs/>
        </w:rPr>
        <w:fldChar w:fldCharType="end"/>
      </w:r>
      <w:r w:rsidRPr="002013EE" w:rsidR="00120D5D">
        <w:rPr>
          <w:rFonts w:cs="Arial"/>
          <w:highlight w:val="yellow"/>
        </w:rPr>
        <w:fldChar w:fldCharType="end"/>
      </w:r>
      <w:r w:rsidRPr="002013EE" w:rsidR="00E02DD5">
        <w:rPr>
          <w:rFonts w:cs="Arial"/>
        </w:rPr>
        <w:t xml:space="preserve"> and</w:t>
      </w:r>
      <w:r w:rsidRPr="002013EE" w:rsidR="007347E7">
        <w:rPr>
          <w:rFonts w:cs="Arial"/>
        </w:rPr>
        <w:t xml:space="preserve"> </w:t>
      </w:r>
      <w:r w:rsidRPr="002013EE" w:rsidR="007347E7">
        <w:rPr>
          <w:rFonts w:cs="Arial"/>
        </w:rPr>
        <w:fldChar w:fldCharType="begin"/>
      </w:r>
      <w:r w:rsidRPr="002013EE" w:rsidR="007347E7">
        <w:rPr>
          <w:rFonts w:cs="Arial"/>
        </w:rPr>
        <w:instrText xml:space="preserve"> REF _Ref97042973 \r \h </w:instrText>
      </w:r>
      <w:r w:rsidRPr="002013EE" w:rsidR="002013EE">
        <w:rPr>
          <w:rFonts w:cs="Arial"/>
        </w:rPr>
        <w:instrText xml:space="preserve"> \* MERGEFORMAT </w:instrText>
      </w:r>
      <w:r w:rsidRPr="002013EE" w:rsidR="007347E7">
        <w:rPr>
          <w:rFonts w:cs="Arial"/>
        </w:rPr>
      </w:r>
      <w:r w:rsidRPr="002013EE" w:rsidR="007347E7">
        <w:rPr>
          <w:rFonts w:cs="Arial"/>
        </w:rPr>
        <w:fldChar w:fldCharType="separate"/>
      </w:r>
      <w:r w:rsidR="00D65D0B">
        <w:rPr>
          <w:rFonts w:cs="Arial"/>
        </w:rPr>
        <w:t>24</w:t>
      </w:r>
      <w:r w:rsidRPr="002013EE" w:rsidR="007347E7">
        <w:rPr>
          <w:rFonts w:cs="Arial"/>
        </w:rPr>
        <w:fldChar w:fldCharType="end"/>
      </w:r>
      <w:r w:rsidRPr="002013EE" w:rsidR="00AF661C">
        <w:rPr>
          <w:rFonts w:cs="Arial"/>
        </w:rPr>
        <w:t xml:space="preserve">) </w:t>
      </w:r>
      <w:r w:rsidRPr="002013EE" w:rsidR="00A31C6E">
        <w:rPr>
          <w:rFonts w:cs="Arial"/>
        </w:rPr>
        <w:t xml:space="preserve">and </w:t>
      </w:r>
      <w:r w:rsidRPr="002013EE">
        <w:rPr>
          <w:rFonts w:cs="Arial"/>
        </w:rPr>
        <w:t xml:space="preserve">reserves the right to exclude </w:t>
      </w:r>
      <w:r w:rsidRPr="002013EE" w:rsidR="00A31C6E">
        <w:rPr>
          <w:rFonts w:cs="Arial"/>
        </w:rPr>
        <w:t>any Tender</w:t>
      </w:r>
      <w:r w:rsidRPr="002013EE">
        <w:rPr>
          <w:rFonts w:cs="Arial"/>
        </w:rPr>
        <w:t xml:space="preserve"> from the </w:t>
      </w:r>
      <w:r w:rsidRPr="002013EE" w:rsidR="007347E7">
        <w:rPr>
          <w:rFonts w:cs="Arial"/>
        </w:rPr>
        <w:t>Procurement Process</w:t>
      </w:r>
      <w:r w:rsidRPr="002013EE">
        <w:rPr>
          <w:rFonts w:cs="Arial"/>
        </w:rPr>
        <w:t xml:space="preserve"> if it contains any ambiguities, caveats or lacks clarity. Tenderers should submit only such information as is necessary to respond effectively to this </w:t>
      </w:r>
      <w:r w:rsidRPr="002013EE" w:rsidR="00B32923">
        <w:rPr>
          <w:rFonts w:cs="Arial"/>
        </w:rPr>
        <w:t>ITT</w:t>
      </w:r>
      <w:r w:rsidRPr="002013EE" w:rsidR="007347E7">
        <w:rPr>
          <w:rFonts w:cs="Arial"/>
        </w:rPr>
        <w:t>.</w:t>
      </w:r>
      <w:r w:rsidRPr="002013EE">
        <w:rPr>
          <w:rFonts w:cs="Arial"/>
        </w:rPr>
        <w:t xml:space="preserve"> Tenderers will be </w:t>
      </w:r>
      <w:r w:rsidRPr="005D39EC">
        <w:rPr>
          <w:rFonts w:cs="Arial"/>
        </w:rPr>
        <w:t xml:space="preserve">evaluated </w:t>
      </w:r>
      <w:proofErr w:type="gramStart"/>
      <w:r w:rsidRPr="005D39EC">
        <w:rPr>
          <w:rFonts w:cs="Arial"/>
        </w:rPr>
        <w:t>on the basis of</w:t>
      </w:r>
      <w:proofErr w:type="gramEnd"/>
      <w:r w:rsidRPr="005D39EC">
        <w:rPr>
          <w:rFonts w:cs="Arial"/>
        </w:rPr>
        <w:t xml:space="preserve"> information submitted by the </w:t>
      </w:r>
      <w:r w:rsidRPr="005D39EC" w:rsidR="00732255">
        <w:rPr>
          <w:rFonts w:cs="Arial"/>
        </w:rPr>
        <w:t>Tender</w:t>
      </w:r>
      <w:r w:rsidRPr="005D39EC" w:rsidR="00ED1747">
        <w:rPr>
          <w:rFonts w:cs="Arial"/>
        </w:rPr>
        <w:t xml:space="preserve"> Submission</w:t>
      </w:r>
      <w:r w:rsidRPr="005D39EC" w:rsidR="00732255">
        <w:rPr>
          <w:rFonts w:cs="Arial"/>
        </w:rPr>
        <w:t xml:space="preserve"> Deadline</w:t>
      </w:r>
      <w:r w:rsidRPr="005D39EC">
        <w:rPr>
          <w:rFonts w:cs="Arial"/>
        </w:rPr>
        <w:t>.</w:t>
      </w:r>
    </w:p>
    <w:p w:rsidRPr="005D39EC" w:rsidR="004502D4" w:rsidP="004502D4" w:rsidRDefault="004502D4" w14:paraId="79A70E43" w14:textId="6D6EBA12">
      <w:pPr>
        <w:pStyle w:val="Heading2"/>
      </w:pPr>
      <w:r w:rsidRPr="005D39EC">
        <w:t>Variant Tenders will not be accepted and may be excluded from the Procurement Process as non-compliant</w:t>
      </w:r>
      <w:r w:rsidRPr="005D39EC" w:rsidR="004C1073">
        <w:t xml:space="preserve"> </w:t>
      </w:r>
      <w:r w:rsidRPr="005D39EC" w:rsidR="004C1073">
        <w:rPr>
          <w:rFonts w:cs="Arial"/>
        </w:rPr>
        <w:t>and that Tenderer’s Tender will not be considered or evaluated any further</w:t>
      </w:r>
      <w:r w:rsidRPr="005D39EC">
        <w:t xml:space="preserve">. A </w:t>
      </w:r>
      <w:r w:rsidRPr="00A674F5">
        <w:rPr>
          <w:b/>
          <w:bCs/>
        </w:rPr>
        <w:t>Variant Tender</w:t>
      </w:r>
      <w:r w:rsidRPr="005D39EC">
        <w:t xml:space="preserve"> is a Tender based upon assumptions or conditions which are inconsistent with the Specification, mandatory elements of the Draft Contract or any other conditions indicated by the Authority to all Tenderers as being mandatory (whether in negotiations or otherwise).</w:t>
      </w:r>
    </w:p>
    <w:p w:rsidRPr="002013EE" w:rsidR="00630F6E" w:rsidP="00CD556E" w:rsidRDefault="005E150E" w14:paraId="7BD3E600" w14:textId="03A8BC2B">
      <w:pPr>
        <w:pStyle w:val="Heading2"/>
        <w:rPr>
          <w:rFonts w:cs="Arial"/>
        </w:rPr>
      </w:pPr>
      <w:r w:rsidRPr="002013EE">
        <w:rPr>
          <w:rFonts w:cs="Arial"/>
        </w:rPr>
        <w:t xml:space="preserve">Any signatures must be made by a person who is authorised to commit the Tenderer to the </w:t>
      </w:r>
      <w:r w:rsidRPr="002013EE" w:rsidR="008036ED">
        <w:rPr>
          <w:rFonts w:cs="Arial"/>
        </w:rPr>
        <w:t>C</w:t>
      </w:r>
      <w:r w:rsidRPr="002013EE">
        <w:rPr>
          <w:rFonts w:cs="Arial"/>
        </w:rPr>
        <w:t>ontract.</w:t>
      </w:r>
      <w:r w:rsidRPr="002013EE" w:rsidR="00DA21B2">
        <w:rPr>
          <w:rFonts w:cs="Arial"/>
        </w:rPr>
        <w:t xml:space="preserve"> </w:t>
      </w:r>
    </w:p>
    <w:p w:rsidRPr="002013EE" w:rsidR="007A51D9" w:rsidP="00CD556E" w:rsidRDefault="005E150E" w14:paraId="3FB02623" w14:textId="3FC32277">
      <w:pPr>
        <w:pStyle w:val="Heading2"/>
        <w:rPr>
          <w:rFonts w:cs="Arial"/>
        </w:rPr>
      </w:pPr>
      <w:r w:rsidRPr="002013EE">
        <w:rPr>
          <w:rFonts w:cs="Arial"/>
        </w:rPr>
        <w:t xml:space="preserve">If Tenderers </w:t>
      </w:r>
      <w:r w:rsidR="00641BF9">
        <w:rPr>
          <w:rFonts w:cs="Arial"/>
        </w:rPr>
        <w:t xml:space="preserve">believe that they are </w:t>
      </w:r>
      <w:r w:rsidRPr="002013EE">
        <w:rPr>
          <w:rFonts w:cs="Arial"/>
        </w:rPr>
        <w:t>unable to</w:t>
      </w:r>
      <w:r w:rsidR="00864E2C">
        <w:rPr>
          <w:rFonts w:cs="Arial"/>
        </w:rPr>
        <w:t xml:space="preserve"> register with the Central Digital Platform or</w:t>
      </w:r>
      <w:r w:rsidRPr="002013EE">
        <w:rPr>
          <w:rFonts w:cs="Arial"/>
        </w:rPr>
        <w:t xml:space="preserve"> </w:t>
      </w:r>
      <w:r w:rsidR="00864E2C">
        <w:rPr>
          <w:rFonts w:cs="Arial"/>
        </w:rPr>
        <w:t xml:space="preserve">to </w:t>
      </w:r>
      <w:r w:rsidRPr="002013EE">
        <w:rPr>
          <w:rFonts w:cs="Arial"/>
        </w:rPr>
        <w:t xml:space="preserve">submit a </w:t>
      </w:r>
      <w:r w:rsidRPr="002013EE" w:rsidR="00C4060D">
        <w:rPr>
          <w:rFonts w:cs="Arial"/>
        </w:rPr>
        <w:t>T</w:t>
      </w:r>
      <w:r w:rsidRPr="002013EE">
        <w:rPr>
          <w:rFonts w:cs="Arial"/>
        </w:rPr>
        <w:t xml:space="preserve">ender via the </w:t>
      </w:r>
      <w:r w:rsidR="00864E2C">
        <w:rPr>
          <w:rFonts w:cs="Arial"/>
        </w:rPr>
        <w:t>Portal</w:t>
      </w:r>
      <w:r w:rsidRPr="002013EE">
        <w:rPr>
          <w:rFonts w:cs="Arial"/>
        </w:rPr>
        <w:t xml:space="preserve">, or if Tenderers need help or further information to be able to use </w:t>
      </w:r>
      <w:r w:rsidR="00864E2C">
        <w:rPr>
          <w:rFonts w:cs="Arial"/>
        </w:rPr>
        <w:t xml:space="preserve">either </w:t>
      </w:r>
      <w:r w:rsidRPr="002013EE">
        <w:rPr>
          <w:rFonts w:cs="Arial"/>
        </w:rPr>
        <w:t>the</w:t>
      </w:r>
      <w:r w:rsidR="00864E2C">
        <w:rPr>
          <w:rFonts w:cs="Arial"/>
        </w:rPr>
        <w:t xml:space="preserve"> Central Digital Platform or the </w:t>
      </w:r>
      <w:proofErr w:type="gramStart"/>
      <w:r w:rsidR="00864E2C">
        <w:rPr>
          <w:rFonts w:cs="Arial"/>
        </w:rPr>
        <w:t>Portal</w:t>
      </w:r>
      <w:proofErr w:type="gramEnd"/>
      <w:r w:rsidR="00864E2C">
        <w:rPr>
          <w:rFonts w:cs="Arial"/>
        </w:rPr>
        <w:t xml:space="preserve"> </w:t>
      </w:r>
      <w:r w:rsidRPr="002013EE" w:rsidR="007347E7">
        <w:rPr>
          <w:rFonts w:cs="Arial"/>
        </w:rPr>
        <w:t xml:space="preserve">they must contact the </w:t>
      </w:r>
      <w:r w:rsidR="00864E2C">
        <w:rPr>
          <w:rFonts w:cs="Arial"/>
        </w:rPr>
        <w:t>relevant platform host, not the Authority.</w:t>
      </w:r>
      <w:r w:rsidRPr="002013EE" w:rsidR="00630F6E">
        <w:rPr>
          <w:rFonts w:cs="Arial"/>
        </w:rPr>
        <w:t xml:space="preserve"> </w:t>
      </w:r>
      <w:r w:rsidRPr="002013EE">
        <w:rPr>
          <w:rFonts w:cs="Arial"/>
        </w:rPr>
        <w:t>This is to allow for any technical queries to be investigated and resolved</w:t>
      </w:r>
      <w:r w:rsidR="00864E2C">
        <w:rPr>
          <w:rFonts w:cs="Arial"/>
        </w:rPr>
        <w:t xml:space="preserve"> quickly</w:t>
      </w:r>
      <w:r w:rsidRPr="002013EE">
        <w:rPr>
          <w:rFonts w:cs="Arial"/>
        </w:rPr>
        <w:t>.</w:t>
      </w:r>
      <w:r w:rsidRPr="002013EE" w:rsidR="007A51D9">
        <w:rPr>
          <w:rFonts w:cs="Arial"/>
        </w:rPr>
        <w:t xml:space="preserve"> Tender</w:t>
      </w:r>
      <w:r w:rsidRPr="002013EE" w:rsidR="00D21F6D">
        <w:rPr>
          <w:rFonts w:cs="Arial"/>
        </w:rPr>
        <w:t>er</w:t>
      </w:r>
      <w:r w:rsidRPr="002013EE" w:rsidR="007A51D9">
        <w:rPr>
          <w:rFonts w:cs="Arial"/>
        </w:rPr>
        <w:t xml:space="preserve">s are </w:t>
      </w:r>
      <w:r w:rsidR="00864E2C">
        <w:rPr>
          <w:rFonts w:cs="Arial"/>
        </w:rPr>
        <w:t>responsible for ensuring that: (i) they are registered with the Central Digital Platform</w:t>
      </w:r>
      <w:r w:rsidR="00BA597B">
        <w:rPr>
          <w:rFonts w:cs="Arial"/>
        </w:rPr>
        <w:t xml:space="preserve"> </w:t>
      </w:r>
      <w:r w:rsidR="00864E2C">
        <w:rPr>
          <w:rFonts w:cs="Arial"/>
        </w:rPr>
        <w:t xml:space="preserve">in advance of uploading their Tenders; and </w:t>
      </w:r>
      <w:r w:rsidR="008F43BE">
        <w:rPr>
          <w:rFonts w:cs="Arial"/>
        </w:rPr>
        <w:t xml:space="preserve">(ii) </w:t>
      </w:r>
      <w:r w:rsidR="00864E2C">
        <w:rPr>
          <w:rFonts w:cs="Arial"/>
        </w:rPr>
        <w:t xml:space="preserve">that they </w:t>
      </w:r>
      <w:r w:rsidRPr="002013EE" w:rsidR="007A51D9">
        <w:rPr>
          <w:rFonts w:cs="Arial"/>
        </w:rPr>
        <w:t xml:space="preserve">upload </w:t>
      </w:r>
      <w:r w:rsidR="00864E2C">
        <w:rPr>
          <w:rFonts w:cs="Arial"/>
        </w:rPr>
        <w:t xml:space="preserve">their </w:t>
      </w:r>
      <w:r w:rsidRPr="002013EE" w:rsidR="00C4060D">
        <w:rPr>
          <w:rFonts w:cs="Arial"/>
        </w:rPr>
        <w:t>T</w:t>
      </w:r>
      <w:r w:rsidRPr="002013EE" w:rsidR="007A51D9">
        <w:rPr>
          <w:rFonts w:cs="Arial"/>
        </w:rPr>
        <w:t>ender</w:t>
      </w:r>
      <w:r w:rsidR="00864E2C">
        <w:rPr>
          <w:rFonts w:cs="Arial"/>
        </w:rPr>
        <w:t>s</w:t>
      </w:r>
      <w:r w:rsidRPr="002013EE" w:rsidR="007A51D9">
        <w:rPr>
          <w:rFonts w:cs="Arial"/>
        </w:rPr>
        <w:t xml:space="preserve"> by the </w:t>
      </w:r>
      <w:r w:rsidRPr="002013EE" w:rsidR="00732255">
        <w:rPr>
          <w:rFonts w:cs="Arial"/>
        </w:rPr>
        <w:t xml:space="preserve">Tender </w:t>
      </w:r>
      <w:r w:rsidR="00ED1747">
        <w:rPr>
          <w:rFonts w:cs="Arial"/>
        </w:rPr>
        <w:t xml:space="preserve">Submission </w:t>
      </w:r>
      <w:r w:rsidRPr="002013EE" w:rsidR="00732255">
        <w:rPr>
          <w:rFonts w:cs="Arial"/>
        </w:rPr>
        <w:t>Deadline</w:t>
      </w:r>
      <w:r w:rsidR="00864E2C">
        <w:rPr>
          <w:rFonts w:cs="Arial"/>
        </w:rPr>
        <w:t>. Tenderers must</w:t>
      </w:r>
      <w:r w:rsidRPr="002013EE" w:rsidR="007A51D9">
        <w:rPr>
          <w:rFonts w:cs="Arial"/>
        </w:rPr>
        <w:t xml:space="preserve"> allow sufficient time for any technical queries to be resolved.</w:t>
      </w:r>
    </w:p>
    <w:p w:rsidRPr="00571815" w:rsidR="00E01084" w:rsidP="00CD556E" w:rsidRDefault="006D57A1" w14:paraId="369F0B50" w14:textId="37C163EE">
      <w:pPr>
        <w:pStyle w:val="Heading2"/>
        <w:rPr>
          <w:rFonts w:cs="Arial"/>
          <w:b/>
          <w:bCs/>
          <w:color w:val="FF0000"/>
        </w:rPr>
      </w:pPr>
      <w:r w:rsidRPr="00571815">
        <w:rPr>
          <w:rFonts w:cs="Arial"/>
          <w:b/>
          <w:bCs/>
          <w:color w:val="FF0000"/>
        </w:rPr>
        <w:t>A Tender r</w:t>
      </w:r>
      <w:r w:rsidRPr="00571815" w:rsidR="005B395A">
        <w:rPr>
          <w:rFonts w:cs="Arial"/>
          <w:b/>
          <w:bCs/>
          <w:color w:val="FF0000"/>
        </w:rPr>
        <w:t xml:space="preserve">eturn check list is provided as part of </w:t>
      </w:r>
      <w:r w:rsidRPr="00571815" w:rsidR="00F40CA6">
        <w:rPr>
          <w:rFonts w:cs="Arial"/>
          <w:b/>
          <w:bCs/>
          <w:color w:val="FF0000"/>
        </w:rPr>
        <w:t xml:space="preserve">ITT </w:t>
      </w:r>
      <w:r w:rsidRPr="00571815" w:rsidR="005B395A">
        <w:rPr>
          <w:rFonts w:cs="Arial"/>
          <w:b/>
          <w:bCs/>
          <w:color w:val="FF0000"/>
        </w:rPr>
        <w:t xml:space="preserve">Schedule </w:t>
      </w:r>
      <w:r w:rsidRPr="00571815" w:rsidR="00B575FE">
        <w:rPr>
          <w:rFonts w:cs="Arial"/>
          <w:b/>
          <w:bCs/>
          <w:color w:val="FF0000"/>
        </w:rPr>
        <w:t>2</w:t>
      </w:r>
      <w:r w:rsidRPr="00571815" w:rsidR="00B132D7">
        <w:rPr>
          <w:rFonts w:cs="Arial"/>
          <w:b/>
          <w:bCs/>
          <w:color w:val="FF0000"/>
        </w:rPr>
        <w:t xml:space="preserve"> </w:t>
      </w:r>
      <w:r w:rsidRPr="00571815" w:rsidR="00C72703">
        <w:rPr>
          <w:rFonts w:cs="Arial"/>
          <w:b/>
          <w:bCs/>
          <w:color w:val="FF0000"/>
        </w:rPr>
        <w:t>(Form of Tender).</w:t>
      </w:r>
    </w:p>
    <w:p w:rsidRPr="002013EE" w:rsidR="005E150E" w:rsidP="00CD556E" w:rsidRDefault="005E150E" w14:paraId="5074B401" w14:textId="44263DCE">
      <w:pPr>
        <w:pStyle w:val="Heading1"/>
        <w:rPr>
          <w:rFonts w:cs="Arial"/>
        </w:rPr>
      </w:pPr>
      <w:bookmarkStart w:name="_Toc187251123" w:id="21"/>
      <w:r w:rsidRPr="002013EE">
        <w:rPr>
          <w:rFonts w:cs="Arial"/>
        </w:rPr>
        <w:t>SUBCONTRACTING AND CONSORT</w:t>
      </w:r>
      <w:r w:rsidRPr="002013EE" w:rsidR="009008F0">
        <w:rPr>
          <w:rFonts w:cs="Arial"/>
        </w:rPr>
        <w:t>IU</w:t>
      </w:r>
      <w:r w:rsidRPr="002013EE">
        <w:rPr>
          <w:rFonts w:cs="Arial"/>
        </w:rPr>
        <w:t>M BID REQUIR</w:t>
      </w:r>
      <w:r w:rsidRPr="002013EE" w:rsidR="00953AFB">
        <w:rPr>
          <w:rFonts w:cs="Arial"/>
        </w:rPr>
        <w:t>E</w:t>
      </w:r>
      <w:r w:rsidRPr="002013EE">
        <w:rPr>
          <w:rFonts w:cs="Arial"/>
        </w:rPr>
        <w:t>MENTS</w:t>
      </w:r>
      <w:bookmarkEnd w:id="21"/>
    </w:p>
    <w:p w:rsidRPr="002013EE" w:rsidR="005D39EC" w:rsidP="005D39EC" w:rsidRDefault="005D39EC" w14:paraId="6B79F453" w14:textId="188EC2B9">
      <w:pPr>
        <w:pStyle w:val="Body1"/>
        <w:rPr>
          <w:rFonts w:cs="Arial"/>
        </w:rPr>
      </w:pPr>
      <w:r w:rsidRPr="002013EE">
        <w:rPr>
          <w:rFonts w:cs="Arial"/>
          <w:b/>
        </w:rPr>
        <w:t>Consortium</w:t>
      </w:r>
      <w:r w:rsidR="00892533">
        <w:rPr>
          <w:rFonts w:cs="Arial"/>
          <w:b/>
        </w:rPr>
        <w:t xml:space="preserve"> </w:t>
      </w:r>
      <w:r w:rsidR="00641BF9">
        <w:rPr>
          <w:rFonts w:cs="Arial"/>
          <w:b/>
        </w:rPr>
        <w:t>Members and use of Associated Persons</w:t>
      </w:r>
    </w:p>
    <w:p w:rsidR="00AB2F5E" w:rsidRDefault="00F924F5" w14:paraId="2A637704" w14:textId="09021AF0">
      <w:pPr>
        <w:pStyle w:val="Heading2"/>
      </w:pPr>
      <w:r w:rsidRPr="00CD556E">
        <w:t xml:space="preserve">The Authority requires all Tenderers to identify whether </w:t>
      </w:r>
      <w:r>
        <w:t>they are tendering as part of a Consortium and to provide a list of Consortium Members</w:t>
      </w:r>
      <w:r w:rsidR="00AB2F5E">
        <w:t xml:space="preserve"> as part of </w:t>
      </w:r>
      <w:r w:rsidR="004972D0">
        <w:t>their</w:t>
      </w:r>
      <w:r w:rsidR="00AB2F5E">
        <w:t xml:space="preserve"> response to the Procurement Specific Questionnaire.</w:t>
      </w:r>
      <w:r w:rsidR="00892533">
        <w:t xml:space="preserve"> </w:t>
      </w:r>
      <w:r w:rsidR="00AB2F5E">
        <w:t xml:space="preserve">The level of information required on each Consortium Member will depend on </w:t>
      </w:r>
      <w:proofErr w:type="gramStart"/>
      <w:r w:rsidR="00AB2F5E">
        <w:t>whether or not</w:t>
      </w:r>
      <w:proofErr w:type="gramEnd"/>
      <w:r w:rsidR="00AB2F5E">
        <w:t xml:space="preserve"> the Consortium Member is an Associated Person</w:t>
      </w:r>
      <w:r w:rsidRPr="009B1B3B" w:rsidR="00AB2F5E">
        <w:t xml:space="preserve">. </w:t>
      </w:r>
    </w:p>
    <w:p w:rsidRPr="004972D0" w:rsidR="00702768" w:rsidP="00702768" w:rsidRDefault="00702768" w14:paraId="13725448" w14:textId="296EE3F0">
      <w:pPr>
        <w:pStyle w:val="Heading2"/>
        <w:rPr>
          <w:rFonts w:cs="Arial"/>
        </w:rPr>
      </w:pPr>
      <w:r w:rsidRPr="004972D0">
        <w:rPr>
          <w:rFonts w:cs="Arial"/>
        </w:rPr>
        <w:t xml:space="preserve">All Consortium Members </w:t>
      </w:r>
      <w:r>
        <w:rPr>
          <w:rFonts w:cs="Arial"/>
        </w:rPr>
        <w:t xml:space="preserve">and Associated Persons </w:t>
      </w:r>
      <w:r w:rsidRPr="004972D0">
        <w:rPr>
          <w:rFonts w:cs="Arial"/>
        </w:rPr>
        <w:t>must complete and submit the Standard Forms.</w:t>
      </w:r>
      <w:r>
        <w:rPr>
          <w:rFonts w:cs="Arial"/>
        </w:rPr>
        <w:t xml:space="preserve"> Only the lead member of the Consortium needs to complete the Form of Tender in ITT Schedule 2, the </w:t>
      </w:r>
      <w:r w:rsidRPr="0050556D" w:rsidR="00815AA9">
        <w:rPr>
          <w:rFonts w:cs="Arial"/>
        </w:rPr>
        <w:t xml:space="preserve">Technical, Quality &amp; Social Value Response Document </w:t>
      </w:r>
      <w:r>
        <w:rPr>
          <w:rFonts w:cs="Arial"/>
        </w:rPr>
        <w:t xml:space="preserve">in ITT Schedule 4, the Pricing Schedule in ITT Schedule 5 and provide any Commercial Sensitive Information at ITT Schedule </w:t>
      </w:r>
      <w:proofErr w:type="gramStart"/>
      <w:r>
        <w:rPr>
          <w:rFonts w:cs="Arial"/>
        </w:rPr>
        <w:t>6</w:t>
      </w:r>
      <w:r w:rsidR="009C31D4">
        <w:rPr>
          <w:rFonts w:cs="Arial"/>
        </w:rPr>
        <w:t>, but</w:t>
      </w:r>
      <w:proofErr w:type="gramEnd"/>
      <w:r w:rsidR="009C31D4">
        <w:rPr>
          <w:rFonts w:cs="Arial"/>
        </w:rPr>
        <w:t xml:space="preserve"> should do so on behalf of Consortium Members. </w:t>
      </w:r>
    </w:p>
    <w:p w:rsidRPr="002013EE" w:rsidR="005E150E" w:rsidP="009B3DBF" w:rsidRDefault="00D306BD" w14:paraId="2700FA42" w14:textId="0030BD09">
      <w:pPr>
        <w:pStyle w:val="Heading2"/>
        <w:rPr>
          <w:rFonts w:cs="Arial"/>
        </w:rPr>
      </w:pPr>
      <w:r w:rsidRPr="002013EE">
        <w:rPr>
          <w:rFonts w:cs="Arial"/>
        </w:rPr>
        <w:t xml:space="preserve">Your Tender should identify the final anticipated legal structure between Consortium Members should your Tender be successful i.e. whether the Consortium would structure itself into a prime/material sub-contractor model if successful or another form of partnership or </w:t>
      </w:r>
      <w:r w:rsidR="00873BAD">
        <w:rPr>
          <w:rFonts w:cs="Arial"/>
        </w:rPr>
        <w:t>joint venture</w:t>
      </w:r>
      <w:r w:rsidRPr="002013EE">
        <w:rPr>
          <w:rFonts w:cs="Arial"/>
        </w:rPr>
        <w:t xml:space="preserve">. </w:t>
      </w:r>
      <w:r w:rsidRPr="002013EE" w:rsidR="00531199">
        <w:rPr>
          <w:rFonts w:cs="Arial"/>
        </w:rPr>
        <w:t xml:space="preserve">The Authority </w:t>
      </w:r>
      <w:r w:rsidRPr="002013EE">
        <w:rPr>
          <w:rFonts w:cs="Arial"/>
        </w:rPr>
        <w:t xml:space="preserve">will assume </w:t>
      </w:r>
      <w:r w:rsidRPr="002013EE" w:rsidR="00531199">
        <w:rPr>
          <w:rFonts w:cs="Arial"/>
        </w:rPr>
        <w:t xml:space="preserve">the entity which is the </w:t>
      </w:r>
      <w:r w:rsidRPr="002013EE">
        <w:rPr>
          <w:rFonts w:cs="Arial"/>
        </w:rPr>
        <w:t xml:space="preserve">lead member </w:t>
      </w:r>
      <w:r w:rsidRPr="002013EE" w:rsidR="00531199">
        <w:rPr>
          <w:rFonts w:cs="Arial"/>
        </w:rPr>
        <w:t xml:space="preserve">to be the party to any Contract which the Authority </w:t>
      </w:r>
      <w:proofErr w:type="gramStart"/>
      <w:r w:rsidRPr="002013EE" w:rsidR="00531199">
        <w:rPr>
          <w:rFonts w:cs="Arial"/>
        </w:rPr>
        <w:t xml:space="preserve">enters </w:t>
      </w:r>
      <w:r w:rsidRPr="002013EE" w:rsidR="00A31C6E">
        <w:rPr>
          <w:rFonts w:cs="Arial"/>
        </w:rPr>
        <w:t>into</w:t>
      </w:r>
      <w:proofErr w:type="gramEnd"/>
      <w:r w:rsidRPr="002013EE" w:rsidR="00531199">
        <w:rPr>
          <w:rFonts w:cs="Arial"/>
        </w:rPr>
        <w:t xml:space="preserve"> in connection with the Contract</w:t>
      </w:r>
      <w:r w:rsidRPr="002013EE">
        <w:rPr>
          <w:rFonts w:cs="Arial"/>
        </w:rPr>
        <w:t xml:space="preserve"> unless notified otherwise (and subject to the security offered)</w:t>
      </w:r>
      <w:r w:rsidRPr="002013EE" w:rsidR="00531199">
        <w:rPr>
          <w:rFonts w:cs="Arial"/>
        </w:rPr>
        <w:t xml:space="preserve">. </w:t>
      </w:r>
      <w:r w:rsidR="005B0050">
        <w:t>The</w:t>
      </w:r>
      <w:r w:rsidR="00F40CA6">
        <w:t xml:space="preserve"> Authority may require the Consortium to form a new separate legal entity to the extent that such change is necessary for the satisfactory performance of the Contract.</w:t>
      </w:r>
    </w:p>
    <w:p w:rsidRPr="00822624" w:rsidR="00702768" w:rsidP="00702768" w:rsidRDefault="00702768" w14:paraId="2D470347" w14:textId="6642DC65">
      <w:pPr>
        <w:pStyle w:val="Heading2"/>
        <w:rPr>
          <w:rFonts w:cs="Arial"/>
        </w:rPr>
      </w:pPr>
      <w:r>
        <w:rPr>
          <w:rFonts w:cs="Arial"/>
        </w:rPr>
        <w:t>Where the Tenderer is relying on an Associated Person, the Authority may direct that the Tenderer enter into a legally binding arrangement with an Associated Person</w:t>
      </w:r>
      <w:r w:rsidDel="00376E00">
        <w:rPr>
          <w:rFonts w:cs="Arial"/>
        </w:rPr>
        <w:t xml:space="preserve"> </w:t>
      </w:r>
      <w:r>
        <w:rPr>
          <w:rFonts w:cs="Arial"/>
        </w:rPr>
        <w:t>for the purpose of the Associated Person</w:t>
      </w:r>
      <w:r w:rsidDel="00376E00">
        <w:rPr>
          <w:rFonts w:cs="Arial"/>
        </w:rPr>
        <w:t xml:space="preserve"> </w:t>
      </w:r>
      <w:r>
        <w:rPr>
          <w:rFonts w:cs="Arial"/>
        </w:rPr>
        <w:t xml:space="preserve">performing all or part of the Contract, as required or indicated, if the Tenderer relied on </w:t>
      </w:r>
      <w:r w:rsidR="009C31D4">
        <w:rPr>
          <w:rFonts w:cs="Arial"/>
        </w:rPr>
        <w:t>the</w:t>
      </w:r>
      <w:r>
        <w:rPr>
          <w:rFonts w:cs="Arial"/>
        </w:rPr>
        <w:t xml:space="preserve"> Associated Person</w:t>
      </w:r>
      <w:r w:rsidDel="00376E00">
        <w:rPr>
          <w:rFonts w:cs="Arial"/>
        </w:rPr>
        <w:t xml:space="preserve"> </w:t>
      </w:r>
      <w:r>
        <w:rPr>
          <w:rFonts w:cs="Arial"/>
        </w:rPr>
        <w:t>to satisfy any of the Conditions of Participation.</w:t>
      </w:r>
    </w:p>
    <w:p w:rsidRPr="002013EE" w:rsidR="00702768" w:rsidP="00702768" w:rsidRDefault="00702768" w14:paraId="5D89DF79" w14:textId="7B0DA2B9">
      <w:pPr>
        <w:pStyle w:val="Heading2"/>
        <w:rPr>
          <w:rFonts w:cs="Arial"/>
        </w:rPr>
      </w:pPr>
      <w:r w:rsidRPr="002013EE">
        <w:rPr>
          <w:rFonts w:cs="Arial"/>
        </w:rPr>
        <w:t xml:space="preserve">During the Procurement Process any changes to the composition of the Consortium </w:t>
      </w:r>
      <w:r>
        <w:rPr>
          <w:rFonts w:cs="Arial"/>
        </w:rPr>
        <w:t xml:space="preserve">or the identity of Associated Persons </w:t>
      </w:r>
      <w:r w:rsidRPr="002013EE">
        <w:rPr>
          <w:rFonts w:cs="Arial"/>
        </w:rPr>
        <w:t xml:space="preserve">must be notified to the Authority immediately. If a </w:t>
      </w:r>
      <w:r>
        <w:rPr>
          <w:rFonts w:cs="Arial"/>
        </w:rPr>
        <w:t>Consortium M</w:t>
      </w:r>
      <w:r w:rsidRPr="002013EE">
        <w:rPr>
          <w:rFonts w:cs="Arial"/>
        </w:rPr>
        <w:t xml:space="preserve">ember leaves </w:t>
      </w:r>
      <w:r>
        <w:rPr>
          <w:rFonts w:cs="Arial"/>
        </w:rPr>
        <w:t xml:space="preserve">or an Associated Person is no longer part of the </w:t>
      </w:r>
      <w:r w:rsidR="0030311A">
        <w:rPr>
          <w:rFonts w:cs="Arial"/>
        </w:rPr>
        <w:t>Tender</w:t>
      </w:r>
      <w:r>
        <w:rPr>
          <w:rFonts w:cs="Arial"/>
        </w:rPr>
        <w:t xml:space="preserve">, </w:t>
      </w:r>
      <w:r w:rsidRPr="002013EE">
        <w:rPr>
          <w:rFonts w:cs="Arial"/>
        </w:rPr>
        <w:t xml:space="preserve">and </w:t>
      </w:r>
      <w:r>
        <w:rPr>
          <w:rFonts w:cs="Arial"/>
        </w:rPr>
        <w:t xml:space="preserve">that party is </w:t>
      </w:r>
      <w:r w:rsidRPr="002013EE">
        <w:rPr>
          <w:rFonts w:cs="Arial"/>
        </w:rPr>
        <w:t>not intended to be replaced</w:t>
      </w:r>
      <w:r>
        <w:rPr>
          <w:rFonts w:cs="Arial"/>
        </w:rPr>
        <w:t>,</w:t>
      </w:r>
      <w:r w:rsidRPr="002013EE">
        <w:rPr>
          <w:rFonts w:cs="Arial"/>
        </w:rPr>
        <w:t xml:space="preserve"> the Authority will consider whether the remaining entity</w:t>
      </w:r>
      <w:r>
        <w:rPr>
          <w:rFonts w:cs="Arial"/>
        </w:rPr>
        <w:t>(</w:t>
      </w:r>
      <w:proofErr w:type="spellStart"/>
      <w:r>
        <w:rPr>
          <w:rFonts w:cs="Arial"/>
        </w:rPr>
        <w:t>ies</w:t>
      </w:r>
      <w:proofErr w:type="spellEnd"/>
      <w:r>
        <w:rPr>
          <w:rFonts w:cs="Arial"/>
        </w:rPr>
        <w:t>)</w:t>
      </w:r>
      <w:r w:rsidRPr="002013EE">
        <w:rPr>
          <w:rFonts w:cs="Arial"/>
        </w:rPr>
        <w:t xml:space="preserve"> would alone meet the </w:t>
      </w:r>
      <w:r w:rsidRPr="004502D4">
        <w:rPr>
          <w:rFonts w:cs="Arial"/>
        </w:rPr>
        <w:t xml:space="preserve">minimum </w:t>
      </w:r>
      <w:r w:rsidRPr="00ED1747">
        <w:rPr>
          <w:rFonts w:cs="Arial"/>
        </w:rPr>
        <w:t>Conditions of Participation</w:t>
      </w:r>
      <w:r w:rsidRPr="002013EE">
        <w:rPr>
          <w:rFonts w:cs="Arial"/>
        </w:rPr>
        <w:t xml:space="preserve">. If a new Consortium </w:t>
      </w:r>
      <w:r>
        <w:rPr>
          <w:rFonts w:cs="Arial"/>
        </w:rPr>
        <w:t>M</w:t>
      </w:r>
      <w:r w:rsidRPr="002013EE">
        <w:rPr>
          <w:rFonts w:cs="Arial"/>
        </w:rPr>
        <w:t xml:space="preserve">ember joins </w:t>
      </w:r>
      <w:r>
        <w:rPr>
          <w:rFonts w:cs="Arial"/>
        </w:rPr>
        <w:t>the</w:t>
      </w:r>
      <w:r w:rsidRPr="002013EE">
        <w:rPr>
          <w:rFonts w:cs="Arial"/>
        </w:rPr>
        <w:t xml:space="preserve"> </w:t>
      </w:r>
      <w:r w:rsidRPr="004502D4">
        <w:rPr>
          <w:rFonts w:cs="Arial"/>
        </w:rPr>
        <w:t>Consortium,</w:t>
      </w:r>
      <w:r>
        <w:rPr>
          <w:rFonts w:cs="Arial"/>
        </w:rPr>
        <w:t xml:space="preserve"> or the Tenderer</w:t>
      </w:r>
      <w:r w:rsidR="0030311A">
        <w:rPr>
          <w:rFonts w:cs="Arial"/>
        </w:rPr>
        <w:t xml:space="preserve"> has</w:t>
      </w:r>
      <w:r>
        <w:rPr>
          <w:rFonts w:cs="Arial"/>
        </w:rPr>
        <w:t xml:space="preserve"> proposed to replace an Associated Person</w:t>
      </w:r>
      <w:r w:rsidR="0030311A">
        <w:rPr>
          <w:rFonts w:cs="Arial"/>
        </w:rPr>
        <w:t xml:space="preserve"> with another</w:t>
      </w:r>
      <w:r>
        <w:rPr>
          <w:rFonts w:cs="Arial"/>
        </w:rPr>
        <w:t>,</w:t>
      </w:r>
      <w:r w:rsidRPr="004502D4">
        <w:rPr>
          <w:rFonts w:cs="Arial"/>
        </w:rPr>
        <w:t xml:space="preserve"> the new </w:t>
      </w:r>
      <w:r>
        <w:rPr>
          <w:rFonts w:cs="Arial"/>
        </w:rPr>
        <w:t xml:space="preserve">entity </w:t>
      </w:r>
      <w:r w:rsidRPr="004502D4">
        <w:rPr>
          <w:rFonts w:cs="Arial"/>
        </w:rPr>
        <w:t xml:space="preserve">will be required to complete the </w:t>
      </w:r>
      <w:r>
        <w:rPr>
          <w:rFonts w:cs="Arial"/>
        </w:rPr>
        <w:t xml:space="preserve">Conditions of Participation </w:t>
      </w:r>
      <w:r w:rsidRPr="004502D4">
        <w:rPr>
          <w:rFonts w:cs="Arial"/>
        </w:rPr>
        <w:t>which will be assessed in accordance with the</w:t>
      </w:r>
      <w:r>
        <w:rPr>
          <w:rFonts w:cs="Arial"/>
        </w:rPr>
        <w:t xml:space="preserve"> </w:t>
      </w:r>
      <w:r w:rsidRPr="00ED1747">
        <w:rPr>
          <w:rFonts w:cs="Arial"/>
        </w:rPr>
        <w:t xml:space="preserve">Conditions of Participation </w:t>
      </w:r>
      <w:r w:rsidRPr="004502D4">
        <w:rPr>
          <w:rFonts w:cs="Arial"/>
        </w:rPr>
        <w:t xml:space="preserve">set out in </w:t>
      </w:r>
      <w:r w:rsidR="0030311A">
        <w:rPr>
          <w:rFonts w:cs="Arial"/>
        </w:rPr>
        <w:t>this ITT</w:t>
      </w:r>
      <w:r w:rsidRPr="004502D4">
        <w:rPr>
          <w:rFonts w:cs="Arial"/>
        </w:rPr>
        <w:t xml:space="preserve">. Should the Authority consider that the remaining/new entity would fail the </w:t>
      </w:r>
      <w:r w:rsidRPr="00ED1747">
        <w:rPr>
          <w:rFonts w:cs="Arial"/>
        </w:rPr>
        <w:t>Conditions of Participation</w:t>
      </w:r>
      <w:r>
        <w:rPr>
          <w:rFonts w:cs="Arial"/>
        </w:rPr>
        <w:t>,</w:t>
      </w:r>
      <w:r w:rsidRPr="00ED1747">
        <w:rPr>
          <w:rFonts w:cs="Arial"/>
        </w:rPr>
        <w:t xml:space="preserve"> </w:t>
      </w:r>
      <w:r w:rsidRPr="004502D4">
        <w:rPr>
          <w:rFonts w:cs="Arial"/>
        </w:rPr>
        <w:t>it reserves the right to exclude the Tenderer from the Procurement Process</w:t>
      </w:r>
      <w:r w:rsidRPr="002013EE">
        <w:rPr>
          <w:rFonts w:cs="Arial"/>
        </w:rPr>
        <w:t>. Alternatively</w:t>
      </w:r>
      <w:r w:rsidR="00B940D7">
        <w:rPr>
          <w:rFonts w:cs="Arial"/>
        </w:rPr>
        <w:t>,</w:t>
      </w:r>
      <w:r w:rsidRPr="002013EE">
        <w:rPr>
          <w:rFonts w:cs="Arial"/>
        </w:rPr>
        <w:t xml:space="preserve"> the Authority may require a change in the relevant Consortium as a condition of a Tenderer continuing in the Procurement Process.</w:t>
      </w:r>
    </w:p>
    <w:p w:rsidRPr="001B462A" w:rsidR="001B462A" w:rsidP="001B462A" w:rsidRDefault="001B462A" w14:paraId="3F69E45D" w14:textId="505E0BC8">
      <w:pPr>
        <w:pStyle w:val="Body1"/>
        <w:rPr>
          <w:rFonts w:cs="Arial"/>
          <w:b/>
        </w:rPr>
      </w:pPr>
      <w:r w:rsidRPr="001B462A">
        <w:rPr>
          <w:rFonts w:cs="Arial"/>
          <w:b/>
        </w:rPr>
        <w:t>Intended Sub-</w:t>
      </w:r>
      <w:r>
        <w:rPr>
          <w:rFonts w:cs="Arial"/>
          <w:b/>
        </w:rPr>
        <w:t>C</w:t>
      </w:r>
      <w:r w:rsidRPr="001B462A">
        <w:rPr>
          <w:rFonts w:cs="Arial"/>
          <w:b/>
        </w:rPr>
        <w:t>ontractors</w:t>
      </w:r>
    </w:p>
    <w:p w:rsidRPr="001B462A" w:rsidR="001B462A" w:rsidP="001B462A" w:rsidRDefault="001B462A" w14:paraId="7E7BF3D5" w14:textId="2B1843B5">
      <w:pPr>
        <w:pStyle w:val="Heading2"/>
        <w:rPr>
          <w:rFonts w:cs="Arial"/>
        </w:rPr>
      </w:pPr>
      <w:r w:rsidRPr="001B462A">
        <w:rPr>
          <w:rFonts w:cs="Arial"/>
        </w:rPr>
        <w:t xml:space="preserve">In addition to above, a </w:t>
      </w:r>
      <w:r w:rsidR="00702768">
        <w:rPr>
          <w:rFonts w:cs="Arial"/>
        </w:rPr>
        <w:t>Tenderer</w:t>
      </w:r>
      <w:r w:rsidRPr="001B462A">
        <w:rPr>
          <w:rFonts w:cs="Arial"/>
        </w:rPr>
        <w:t xml:space="preserve"> may be intending to use sub-contractors which are not relied upon to pass the Conditions of Participation and are therefore not Associated Persons. </w:t>
      </w:r>
      <w:r w:rsidR="00702768">
        <w:rPr>
          <w:rFonts w:cs="Arial"/>
        </w:rPr>
        <w:t>For the purposes of this Procurement Process, the Authority requires information on every entity in the Tenderer’s proposed supply chain that will be delivering part of the Contract. This includes those who may not have a direct relationship with the Tenderer because they are sub-contractors of sub-contractors.</w:t>
      </w:r>
      <w:r w:rsidRPr="00B14DB3" w:rsidR="00702768">
        <w:rPr>
          <w:rFonts w:cs="Arial"/>
        </w:rPr>
        <w:t xml:space="preserve"> </w:t>
      </w:r>
      <w:r w:rsidR="00702768">
        <w:rPr>
          <w:rFonts w:cs="Arial"/>
        </w:rPr>
        <w:t xml:space="preserve">All entities in the supply chain </w:t>
      </w:r>
      <w:r w:rsidRPr="00B14DB3" w:rsidR="00702768">
        <w:rPr>
          <w:rFonts w:cs="Arial"/>
        </w:rPr>
        <w:t xml:space="preserve">should be detailed within Tenders and any changes </w:t>
      </w:r>
      <w:r w:rsidR="00702768">
        <w:rPr>
          <w:rFonts w:cs="Arial"/>
        </w:rPr>
        <w:t xml:space="preserve">and/or additions </w:t>
      </w:r>
      <w:r w:rsidRPr="00B14DB3" w:rsidR="00702768">
        <w:rPr>
          <w:rFonts w:cs="Arial"/>
        </w:rPr>
        <w:t>to the</w:t>
      </w:r>
      <w:r w:rsidRPr="002013EE" w:rsidR="00702768">
        <w:rPr>
          <w:rFonts w:cs="Arial"/>
        </w:rPr>
        <w:t xml:space="preserve"> </w:t>
      </w:r>
      <w:r w:rsidR="00702768">
        <w:rPr>
          <w:rFonts w:cs="Arial"/>
        </w:rPr>
        <w:t>s</w:t>
      </w:r>
      <w:r w:rsidRPr="002013EE" w:rsidR="00702768">
        <w:rPr>
          <w:rFonts w:cs="Arial"/>
        </w:rPr>
        <w:t>ub-</w:t>
      </w:r>
      <w:r w:rsidR="00702768">
        <w:rPr>
          <w:rFonts w:cs="Arial"/>
        </w:rPr>
        <w:t>c</w:t>
      </w:r>
      <w:r w:rsidRPr="002013EE" w:rsidR="00702768">
        <w:rPr>
          <w:rFonts w:cs="Arial"/>
        </w:rPr>
        <w:t>ontractor arrangements should be notified</w:t>
      </w:r>
      <w:r w:rsidR="00702768">
        <w:rPr>
          <w:rFonts w:cs="Arial"/>
        </w:rPr>
        <w:t>, as soon as possible,</w:t>
      </w:r>
      <w:r w:rsidRPr="002013EE" w:rsidR="00702768">
        <w:rPr>
          <w:rFonts w:cs="Arial"/>
        </w:rPr>
        <w:t xml:space="preserve"> to the Authority during the Procurement Process.  </w:t>
      </w:r>
      <w:r w:rsidR="00702768">
        <w:rPr>
          <w:rFonts w:cs="Arial"/>
        </w:rPr>
        <w:t xml:space="preserve">  </w:t>
      </w:r>
    </w:p>
    <w:p w:rsidR="00702768" w:rsidP="00702768" w:rsidRDefault="00702768" w14:paraId="582B2495" w14:textId="5E41D91D">
      <w:pPr>
        <w:pStyle w:val="Heading2"/>
      </w:pPr>
      <w:r>
        <w:t xml:space="preserve">The Authority will check all Intended Sub-Contractors against the Debarment List. Should an Intended Sub-Contractor not appear on the Debarment List, the Authority reserves the right to request information on the Intended Sub-Contractor </w:t>
      </w:r>
      <w:proofErr w:type="gramStart"/>
      <w:r>
        <w:t>in order to</w:t>
      </w:r>
      <w:proofErr w:type="gramEnd"/>
      <w:r>
        <w:t xml:space="preserve"> determine if the Intended Sub-Contractor is an Excluded Supplier or an Excludable Supplier. </w:t>
      </w:r>
    </w:p>
    <w:p w:rsidRPr="007817BA" w:rsidR="00702768" w:rsidP="00702768" w:rsidRDefault="00702768" w14:paraId="0A275F0B" w14:textId="0C0C102E">
      <w:pPr>
        <w:pStyle w:val="Heading2"/>
      </w:pPr>
      <w:r>
        <w:t>Unless an exemption applies, i</w:t>
      </w:r>
      <w:r w:rsidRPr="007817BA">
        <w:t xml:space="preserve">f </w:t>
      </w:r>
      <w:r>
        <w:t xml:space="preserve">an Intended Sub-Contractor is an Excluded Supplier or Excludable Supplier, </w:t>
      </w:r>
      <w:r w:rsidRPr="007817BA">
        <w:t xml:space="preserve">then the Authority shall notify the </w:t>
      </w:r>
      <w:r>
        <w:t xml:space="preserve">Tenderer </w:t>
      </w:r>
      <w:r w:rsidRPr="007817BA">
        <w:t xml:space="preserve">of its intention to exclude the </w:t>
      </w:r>
      <w:r w:rsidR="0030311A">
        <w:t>Tenderer</w:t>
      </w:r>
      <w:r w:rsidRPr="007817BA">
        <w:t xml:space="preserve"> and</w:t>
      </w:r>
      <w:r>
        <w:t xml:space="preserve"> will</w:t>
      </w:r>
      <w:r w:rsidRPr="007817BA">
        <w:t xml:space="preserve"> give the</w:t>
      </w:r>
      <w:r w:rsidR="0030311A">
        <w:t xml:space="preserve"> Tenderer</w:t>
      </w:r>
      <w:r w:rsidRPr="007817BA">
        <w:t xml:space="preserve"> reasonable opportunity to replace the Intended Sub-</w:t>
      </w:r>
      <w:r>
        <w:t>C</w:t>
      </w:r>
      <w:r w:rsidRPr="007817BA">
        <w:t>ontractor</w:t>
      </w:r>
      <w:r>
        <w:t xml:space="preserve"> </w:t>
      </w:r>
      <w:r w:rsidRPr="007817BA">
        <w:t xml:space="preserve">(where this would be fair and equitable to other suppliers to do so and only where possible to do so without the need for a re-submission of </w:t>
      </w:r>
      <w:r>
        <w:t xml:space="preserve">any </w:t>
      </w:r>
      <w:r w:rsidRPr="007817BA">
        <w:t>Tender).</w:t>
      </w:r>
    </w:p>
    <w:p w:rsidRPr="001B462A" w:rsidR="001B462A" w:rsidP="001B462A" w:rsidRDefault="001B462A" w14:paraId="08FBF259" w14:textId="69A7283C">
      <w:pPr>
        <w:pStyle w:val="Heading2"/>
        <w:rPr>
          <w:rFonts w:cs="Arial"/>
        </w:rPr>
      </w:pPr>
      <w:r w:rsidRPr="001B462A">
        <w:rPr>
          <w:rFonts w:cs="Arial"/>
        </w:rPr>
        <w:t>The Authority acknowledges that</w:t>
      </w:r>
      <w:r w:rsidR="00892533">
        <w:rPr>
          <w:rFonts w:cs="Arial"/>
        </w:rPr>
        <w:t xml:space="preserve"> at</w:t>
      </w:r>
      <w:r w:rsidRPr="001B462A">
        <w:rPr>
          <w:rFonts w:cs="Arial"/>
        </w:rPr>
        <w:t xml:space="preserve"> the start of the </w:t>
      </w:r>
      <w:r w:rsidR="00892533">
        <w:rPr>
          <w:rFonts w:cs="Arial"/>
        </w:rPr>
        <w:t>Procurement</w:t>
      </w:r>
      <w:r w:rsidRPr="001B462A">
        <w:rPr>
          <w:rFonts w:cs="Arial"/>
        </w:rPr>
        <w:t xml:space="preserve"> Process, the identity of </w:t>
      </w:r>
      <w:r w:rsidR="00B940D7">
        <w:rPr>
          <w:rFonts w:cs="Arial"/>
        </w:rPr>
        <w:t xml:space="preserve">the </w:t>
      </w:r>
      <w:r w:rsidRPr="001B462A">
        <w:rPr>
          <w:rFonts w:cs="Arial"/>
        </w:rPr>
        <w:t>Intended Sub-</w:t>
      </w:r>
      <w:r w:rsidR="00934E2F">
        <w:rPr>
          <w:rFonts w:cs="Arial"/>
        </w:rPr>
        <w:t>C</w:t>
      </w:r>
      <w:r w:rsidRPr="001B462A">
        <w:rPr>
          <w:rFonts w:cs="Arial"/>
        </w:rPr>
        <w:t>ontractors may not be known</w:t>
      </w:r>
      <w:r w:rsidR="00892533">
        <w:rPr>
          <w:rFonts w:cs="Arial"/>
        </w:rPr>
        <w:t>.</w:t>
      </w:r>
      <w:r w:rsidRPr="001B462A">
        <w:rPr>
          <w:rFonts w:cs="Arial"/>
        </w:rPr>
        <w:t xml:space="preserve"> The Supplier must provide the required information about</w:t>
      </w:r>
      <w:r w:rsidR="00B940D7">
        <w:rPr>
          <w:rFonts w:cs="Arial"/>
        </w:rPr>
        <w:t xml:space="preserve"> the</w:t>
      </w:r>
      <w:r w:rsidRPr="001B462A">
        <w:rPr>
          <w:rFonts w:cs="Arial"/>
        </w:rPr>
        <w:t xml:space="preserve"> Intended Sub-</w:t>
      </w:r>
      <w:r w:rsidR="00892533">
        <w:rPr>
          <w:rFonts w:cs="Arial"/>
        </w:rPr>
        <w:t>C</w:t>
      </w:r>
      <w:r w:rsidRPr="001B462A">
        <w:rPr>
          <w:rFonts w:cs="Arial"/>
        </w:rPr>
        <w:t xml:space="preserve">ontractors as soon as it is known. </w:t>
      </w:r>
    </w:p>
    <w:p w:rsidR="001B462A" w:rsidP="001B462A" w:rsidRDefault="001B462A" w14:paraId="708E858E" w14:textId="6232E8B2">
      <w:pPr>
        <w:pStyle w:val="Heading2"/>
        <w:rPr>
          <w:rFonts w:cs="Arial"/>
        </w:rPr>
      </w:pPr>
      <w:r w:rsidRPr="001B462A">
        <w:rPr>
          <w:rFonts w:cs="Arial"/>
        </w:rPr>
        <w:t xml:space="preserve">Any changes to the identity of </w:t>
      </w:r>
      <w:r w:rsidR="00B940D7">
        <w:rPr>
          <w:rFonts w:cs="Arial"/>
        </w:rPr>
        <w:t xml:space="preserve">the </w:t>
      </w:r>
      <w:r w:rsidRPr="001B462A">
        <w:rPr>
          <w:rFonts w:cs="Arial"/>
        </w:rPr>
        <w:t>Intended Sub-</w:t>
      </w:r>
      <w:r w:rsidR="00892533">
        <w:rPr>
          <w:rFonts w:cs="Arial"/>
        </w:rPr>
        <w:t>C</w:t>
      </w:r>
      <w:r w:rsidRPr="001B462A">
        <w:rPr>
          <w:rFonts w:cs="Arial"/>
        </w:rPr>
        <w:t xml:space="preserve">ontractors following submission of a Tender should be notified to the Authority as soon as possible.  </w:t>
      </w:r>
    </w:p>
    <w:p w:rsidRPr="00B238AC" w:rsidR="003103D6" w:rsidP="00B238AC" w:rsidRDefault="003103D6" w14:paraId="77CA28C0" w14:textId="236A45D7">
      <w:pPr>
        <w:pStyle w:val="Heading1"/>
        <w:rPr>
          <w:rFonts w:cs="Arial"/>
          <w:bCs/>
          <w:caps w:val="0"/>
        </w:rPr>
      </w:pPr>
      <w:bookmarkStart w:name="_Toc187251124" w:id="22"/>
      <w:r w:rsidRPr="00B238AC">
        <w:rPr>
          <w:rFonts w:cs="Arial"/>
          <w:bCs/>
          <w:caps w:val="0"/>
        </w:rPr>
        <w:t>PARENT COMPANY GUARANTEE OR ALTERNATIVE SECURITY</w:t>
      </w:r>
      <w:bookmarkEnd w:id="22"/>
    </w:p>
    <w:p w:rsidRPr="00BA597B" w:rsidR="003103D6" w:rsidP="00CD556E" w:rsidRDefault="003103D6" w14:paraId="2B68F9B5" w14:textId="0A0FC570">
      <w:pPr>
        <w:pStyle w:val="Heading2"/>
        <w:rPr>
          <w:rFonts w:cs="Arial"/>
        </w:rPr>
      </w:pPr>
      <w:r w:rsidRPr="002013EE">
        <w:rPr>
          <w:rFonts w:cs="Arial"/>
        </w:rPr>
        <w:t xml:space="preserve">Where a Tenderer has relied upon </w:t>
      </w:r>
      <w:r w:rsidR="00702768">
        <w:rPr>
          <w:rFonts w:cs="Arial"/>
        </w:rPr>
        <w:t xml:space="preserve">a </w:t>
      </w:r>
      <w:r w:rsidRPr="002013EE" w:rsidR="00746758">
        <w:rPr>
          <w:rFonts w:cs="Arial"/>
        </w:rPr>
        <w:t xml:space="preserve">Consortium </w:t>
      </w:r>
      <w:r w:rsidR="005B0050">
        <w:rPr>
          <w:rFonts w:cs="Arial"/>
        </w:rPr>
        <w:t>M</w:t>
      </w:r>
      <w:r w:rsidRPr="002013EE" w:rsidR="00746758">
        <w:rPr>
          <w:rFonts w:cs="Arial"/>
        </w:rPr>
        <w:t>ember</w:t>
      </w:r>
      <w:r w:rsidR="00702768">
        <w:rPr>
          <w:rFonts w:cs="Arial"/>
        </w:rPr>
        <w:t xml:space="preserve"> or an Associated Person</w:t>
      </w:r>
      <w:r w:rsidRPr="002013EE">
        <w:rPr>
          <w:rFonts w:cs="Arial"/>
        </w:rPr>
        <w:t xml:space="preserve"> to pass the minimum financial standing requirement set out in </w:t>
      </w:r>
      <w:r w:rsidRPr="00B14DB3">
        <w:rPr>
          <w:rFonts w:cs="Arial"/>
        </w:rPr>
        <w:t xml:space="preserve">the </w:t>
      </w:r>
      <w:r w:rsidR="00702768">
        <w:rPr>
          <w:rFonts w:cs="Arial"/>
        </w:rPr>
        <w:t xml:space="preserve">Conditions of Participation </w:t>
      </w:r>
      <w:r w:rsidRPr="002013EE">
        <w:rPr>
          <w:rFonts w:cs="Arial"/>
        </w:rPr>
        <w:t xml:space="preserve">then that entity shall be required to </w:t>
      </w:r>
      <w:proofErr w:type="gramStart"/>
      <w:r w:rsidRPr="002013EE">
        <w:rPr>
          <w:rFonts w:cs="Arial"/>
        </w:rPr>
        <w:t>enter into</w:t>
      </w:r>
      <w:proofErr w:type="gramEnd"/>
      <w:r w:rsidRPr="002013EE">
        <w:rPr>
          <w:rFonts w:cs="Arial"/>
        </w:rPr>
        <w:t xml:space="preserve"> a form of guarantee for the benefit of the Authority should the Tenderer be successful in this Procurement </w:t>
      </w:r>
      <w:r w:rsidRPr="003D3D18">
        <w:rPr>
          <w:rFonts w:cs="Arial"/>
        </w:rPr>
        <w:t xml:space="preserve">Process. </w:t>
      </w:r>
      <w:r w:rsidRPr="00571815" w:rsidR="00746758">
        <w:rPr>
          <w:rFonts w:cs="Arial"/>
        </w:rPr>
        <w:t>Material a</w:t>
      </w:r>
      <w:r w:rsidRPr="00571815">
        <w:rPr>
          <w:rFonts w:cs="Arial"/>
        </w:rPr>
        <w:t>cceptance of the Authority’s form of guarantee shall be a mandatory criteri</w:t>
      </w:r>
      <w:r w:rsidRPr="00571815" w:rsidR="002E45E4">
        <w:rPr>
          <w:rFonts w:cs="Arial"/>
        </w:rPr>
        <w:t>on</w:t>
      </w:r>
      <w:r w:rsidRPr="00571815">
        <w:rPr>
          <w:rFonts w:cs="Arial"/>
        </w:rPr>
        <w:t xml:space="preserve"> of Tendering and failure to provide a guarantee may result in exclusion from the Procurement Process</w:t>
      </w:r>
      <w:r w:rsidRPr="00571815" w:rsidR="004C1073">
        <w:rPr>
          <w:rFonts w:cs="Arial"/>
        </w:rPr>
        <w:t xml:space="preserve">, </w:t>
      </w:r>
      <w:r w:rsidRPr="00571815" w:rsidR="004C1073">
        <w:rPr>
          <w:rFonts w:eastAsia="Arial"/>
        </w:rPr>
        <w:t>in which case the Tenderer and its Tender will not be considered or evaluated any further</w:t>
      </w:r>
      <w:r w:rsidRPr="00571815">
        <w:rPr>
          <w:rFonts w:cs="Arial"/>
        </w:rPr>
        <w:t>.</w:t>
      </w:r>
    </w:p>
    <w:p w:rsidRPr="00571815" w:rsidR="003103D6" w:rsidP="00CD556E" w:rsidRDefault="003103D6" w14:paraId="37CB61CE" w14:textId="2F0520BB">
      <w:pPr>
        <w:pStyle w:val="Heading2"/>
        <w:rPr>
          <w:rFonts w:cs="Arial"/>
        </w:rPr>
      </w:pPr>
      <w:r w:rsidRPr="00571815">
        <w:rPr>
          <w:rFonts w:cs="Arial"/>
        </w:rPr>
        <w:t xml:space="preserve">Notwithstanding the above, the Authority may specify minimum </w:t>
      </w:r>
      <w:r w:rsidRPr="00571815" w:rsidR="00177EDE">
        <w:rPr>
          <w:rFonts w:cs="Arial"/>
        </w:rPr>
        <w:t xml:space="preserve">contractual </w:t>
      </w:r>
      <w:r w:rsidRPr="00571815">
        <w:rPr>
          <w:rFonts w:cs="Arial"/>
        </w:rPr>
        <w:t xml:space="preserve">security requirements as appropriate to each Tenderer having regard to the financial assessment undertaken at </w:t>
      </w:r>
      <w:r w:rsidRPr="00571815" w:rsidR="005D39EC">
        <w:rPr>
          <w:rFonts w:cs="Arial"/>
        </w:rPr>
        <w:t xml:space="preserve">the </w:t>
      </w:r>
      <w:r w:rsidRPr="00571815" w:rsidR="00702768">
        <w:rPr>
          <w:rFonts w:cs="Arial"/>
        </w:rPr>
        <w:t>Conditions of Participation</w:t>
      </w:r>
      <w:r w:rsidRPr="00571815" w:rsidR="006901F7">
        <w:rPr>
          <w:rFonts w:cs="Arial"/>
        </w:rPr>
        <w:t xml:space="preserve"> </w:t>
      </w:r>
      <w:r w:rsidRPr="00571815">
        <w:rPr>
          <w:rFonts w:cs="Arial"/>
        </w:rPr>
        <w:t>stage</w:t>
      </w:r>
      <w:r w:rsidRPr="00571815" w:rsidR="00746758">
        <w:rPr>
          <w:rFonts w:cs="Arial"/>
        </w:rPr>
        <w:t xml:space="preserve"> and the contents of each Tenderer</w:t>
      </w:r>
      <w:r w:rsidRPr="00571815" w:rsidR="00DE30D4">
        <w:rPr>
          <w:rFonts w:cs="Arial"/>
        </w:rPr>
        <w:t>’s</w:t>
      </w:r>
      <w:r w:rsidRPr="00571815" w:rsidR="00746758">
        <w:rPr>
          <w:rFonts w:cs="Arial"/>
        </w:rPr>
        <w:t xml:space="preserve"> Tender</w:t>
      </w:r>
      <w:r w:rsidRPr="00571815">
        <w:rPr>
          <w:rFonts w:cs="Arial"/>
        </w:rPr>
        <w:t>. Where the</w:t>
      </w:r>
      <w:r w:rsidRPr="00571815" w:rsidR="00606B80">
        <w:rPr>
          <w:rFonts w:cs="Arial"/>
        </w:rPr>
        <w:t xml:space="preserve"> </w:t>
      </w:r>
      <w:r w:rsidRPr="00571815">
        <w:rPr>
          <w:rFonts w:cs="Arial"/>
        </w:rPr>
        <w:t xml:space="preserve">Authority specifies any such </w:t>
      </w:r>
      <w:r w:rsidRPr="00571815" w:rsidR="00177EDE">
        <w:rPr>
          <w:rFonts w:cs="Arial"/>
        </w:rPr>
        <w:t>security requirements as a condition of progression to this stage</w:t>
      </w:r>
      <w:r w:rsidRPr="00571815" w:rsidR="00746758">
        <w:rPr>
          <w:rFonts w:cs="Arial"/>
        </w:rPr>
        <w:t xml:space="preserve"> or the next</w:t>
      </w:r>
      <w:r w:rsidRPr="00571815" w:rsidR="00177EDE">
        <w:rPr>
          <w:rFonts w:cs="Arial"/>
        </w:rPr>
        <w:t>, acceptance of such terms shall be consi</w:t>
      </w:r>
      <w:r w:rsidRPr="00571815" w:rsidR="00606B80">
        <w:rPr>
          <w:rFonts w:cs="Arial"/>
        </w:rPr>
        <w:t>dered a mandatory condition of t</w:t>
      </w:r>
      <w:r w:rsidRPr="00571815" w:rsidR="00177EDE">
        <w:rPr>
          <w:rFonts w:cs="Arial"/>
        </w:rPr>
        <w:t>endering and failure to accept the same may result in exclusi</w:t>
      </w:r>
      <w:r w:rsidRPr="00571815" w:rsidR="00C94B2C">
        <w:rPr>
          <w:rFonts w:cs="Arial"/>
        </w:rPr>
        <w:t>on from the Procurement Process</w:t>
      </w:r>
      <w:r w:rsidRPr="00571815" w:rsidR="004C1073">
        <w:rPr>
          <w:rFonts w:cs="Arial"/>
        </w:rPr>
        <w:t xml:space="preserve">, </w:t>
      </w:r>
      <w:r w:rsidRPr="00571815" w:rsidR="004C1073">
        <w:rPr>
          <w:rFonts w:eastAsia="Arial"/>
        </w:rPr>
        <w:t>in which case the</w:t>
      </w:r>
      <w:r w:rsidRPr="00571815" w:rsidR="005B0050">
        <w:rPr>
          <w:rFonts w:eastAsia="Arial"/>
        </w:rPr>
        <w:t xml:space="preserve"> </w:t>
      </w:r>
      <w:r w:rsidRPr="00571815" w:rsidR="004C1073">
        <w:rPr>
          <w:rFonts w:eastAsia="Arial"/>
        </w:rPr>
        <w:t>Tenderer and its Tender</w:t>
      </w:r>
      <w:r w:rsidRPr="00571815" w:rsidR="00B64AD3">
        <w:rPr>
          <w:rFonts w:eastAsia="Arial"/>
        </w:rPr>
        <w:t xml:space="preserve">) </w:t>
      </w:r>
      <w:r w:rsidRPr="00571815" w:rsidR="004C1073">
        <w:rPr>
          <w:rFonts w:eastAsia="Arial"/>
        </w:rPr>
        <w:t>will not be considered or evaluated any further</w:t>
      </w:r>
      <w:r w:rsidRPr="00571815" w:rsidR="00177EDE">
        <w:rPr>
          <w:rFonts w:cs="Arial"/>
        </w:rPr>
        <w:t>.</w:t>
      </w:r>
      <w:r w:rsidRPr="00BA597B" w:rsidR="003D3D18">
        <w:rPr>
          <w:rFonts w:cs="Arial"/>
        </w:rPr>
        <w:t>]</w:t>
      </w:r>
    </w:p>
    <w:p w:rsidR="003928B5" w:rsidP="00CD556E" w:rsidRDefault="003928B5" w14:paraId="6165FEA1" w14:textId="2844F5ED">
      <w:pPr>
        <w:pStyle w:val="Heading1"/>
        <w:rPr>
          <w:rFonts w:cs="Arial"/>
        </w:rPr>
      </w:pPr>
      <w:bookmarkStart w:name="_Toc187251125" w:id="23"/>
      <w:r w:rsidRPr="002013EE">
        <w:rPr>
          <w:rFonts w:cs="Arial"/>
        </w:rPr>
        <w:t>TENDER CONDUCT AND CONFLICTS OF INTEREST</w:t>
      </w:r>
      <w:bookmarkEnd w:id="23"/>
    </w:p>
    <w:p w:rsidRPr="00702768" w:rsidR="00702768" w:rsidP="00702768" w:rsidRDefault="00702768" w14:paraId="344558E4" w14:textId="4F1C8E95">
      <w:pPr>
        <w:pStyle w:val="Body1"/>
        <w:rPr>
          <w:b/>
          <w:bCs/>
        </w:rPr>
      </w:pPr>
      <w:r w:rsidRPr="00702768">
        <w:rPr>
          <w:b/>
          <w:bCs/>
        </w:rPr>
        <w:t xml:space="preserve">Tender conduct </w:t>
      </w:r>
    </w:p>
    <w:p w:rsidRPr="002013EE" w:rsidR="001B2E84" w:rsidP="00CD556E" w:rsidRDefault="001B2E84" w14:paraId="3E0D203B" w14:textId="668C5C4F">
      <w:pPr>
        <w:pStyle w:val="Heading2"/>
        <w:rPr>
          <w:rFonts w:cs="Arial"/>
        </w:rPr>
      </w:pPr>
      <w:r w:rsidRPr="002013EE">
        <w:rPr>
          <w:rFonts w:cs="Arial"/>
        </w:rPr>
        <w:t xml:space="preserve">Any attempt by Tenderers or their advisors to influence the </w:t>
      </w:r>
      <w:r w:rsidR="005B0050">
        <w:rPr>
          <w:rFonts w:cs="Arial"/>
        </w:rPr>
        <w:t>Procurement Process</w:t>
      </w:r>
      <w:r w:rsidRPr="002013EE">
        <w:rPr>
          <w:rFonts w:cs="Arial"/>
        </w:rPr>
        <w:t xml:space="preserve"> in any way may result in the Tenderer being disqualified. Specifically, Tenderers shall not directly or indirectly at any time:</w:t>
      </w:r>
    </w:p>
    <w:p w:rsidRPr="002013EE" w:rsidR="000B6FAC" w:rsidP="00CD556E" w:rsidRDefault="00606B80" w14:paraId="24408295" w14:textId="315A26B8">
      <w:pPr>
        <w:pStyle w:val="Heading3"/>
        <w:rPr>
          <w:rFonts w:cs="Arial"/>
        </w:rPr>
      </w:pPr>
      <w:r w:rsidRPr="002013EE">
        <w:rPr>
          <w:rFonts w:cs="Arial"/>
        </w:rPr>
        <w:t>d</w:t>
      </w:r>
      <w:r w:rsidRPr="002013EE" w:rsidR="000B6FAC">
        <w:rPr>
          <w:rFonts w:cs="Arial"/>
        </w:rPr>
        <w:t>evise or amend the content of their Tender in accordance with any agreement or arrangement with any other person, other than in good faith with a person who is</w:t>
      </w:r>
      <w:r w:rsidRPr="002013EE" w:rsidR="00C94B2C">
        <w:rPr>
          <w:rFonts w:cs="Arial"/>
        </w:rPr>
        <w:t xml:space="preserve"> a proposed partner, supplier, C</w:t>
      </w:r>
      <w:r w:rsidRPr="002013EE" w:rsidR="000B6FAC">
        <w:rPr>
          <w:rFonts w:cs="Arial"/>
        </w:rPr>
        <w:t>onsortiu</w:t>
      </w:r>
      <w:r w:rsidRPr="002013EE" w:rsidR="00C94B2C">
        <w:rPr>
          <w:rFonts w:cs="Arial"/>
        </w:rPr>
        <w:t>m M</w:t>
      </w:r>
      <w:r w:rsidRPr="002013EE">
        <w:rPr>
          <w:rFonts w:cs="Arial"/>
        </w:rPr>
        <w:t xml:space="preserve">ember or provider of </w:t>
      </w:r>
      <w:proofErr w:type="gramStart"/>
      <w:r w:rsidRPr="002013EE">
        <w:rPr>
          <w:rFonts w:cs="Arial"/>
        </w:rPr>
        <w:t>finance;</w:t>
      </w:r>
      <w:proofErr w:type="gramEnd"/>
    </w:p>
    <w:p w:rsidRPr="002013EE" w:rsidR="000B6FAC" w:rsidP="00CD556E" w:rsidRDefault="00606B80" w14:paraId="1F628717" w14:textId="01BC557E">
      <w:pPr>
        <w:pStyle w:val="Heading3"/>
        <w:rPr>
          <w:rFonts w:cs="Arial"/>
        </w:rPr>
      </w:pPr>
      <w:r w:rsidRPr="002013EE">
        <w:rPr>
          <w:rFonts w:cs="Arial"/>
        </w:rPr>
        <w:t>e</w:t>
      </w:r>
      <w:r w:rsidRPr="002013EE" w:rsidR="000B6FAC">
        <w:rPr>
          <w:rFonts w:cs="Arial"/>
        </w:rPr>
        <w:t>nter into any agreement or arrangement with any other person as to the form or content of any other Tender or offer to pay any sum of money or valuable consideration to any person to effect changes to the form</w:t>
      </w:r>
      <w:r w:rsidRPr="002013EE">
        <w:rPr>
          <w:rFonts w:cs="Arial"/>
        </w:rPr>
        <w:t xml:space="preserve"> or content of any other </w:t>
      </w:r>
      <w:proofErr w:type="gramStart"/>
      <w:r w:rsidRPr="002013EE">
        <w:rPr>
          <w:rFonts w:cs="Arial"/>
        </w:rPr>
        <w:t>Tender;</w:t>
      </w:r>
      <w:proofErr w:type="gramEnd"/>
    </w:p>
    <w:p w:rsidRPr="002013EE" w:rsidR="000B6FAC" w:rsidP="00CD556E" w:rsidRDefault="00606B80" w14:paraId="5C90604C" w14:textId="21EFEE50">
      <w:pPr>
        <w:pStyle w:val="Heading3"/>
        <w:rPr>
          <w:rFonts w:cs="Arial"/>
        </w:rPr>
      </w:pPr>
      <w:r w:rsidRPr="002013EE">
        <w:rPr>
          <w:rFonts w:cs="Arial"/>
        </w:rPr>
        <w:t>e</w:t>
      </w:r>
      <w:r w:rsidRPr="002013EE" w:rsidR="000B6FAC">
        <w:rPr>
          <w:rFonts w:cs="Arial"/>
        </w:rPr>
        <w:t xml:space="preserve">nter into any agreement or arrangement with any other person that has the effect of prohibiting or excluding that </w:t>
      </w:r>
      <w:r w:rsidRPr="002013EE">
        <w:rPr>
          <w:rFonts w:cs="Arial"/>
        </w:rPr>
        <w:t xml:space="preserve">person from submitting a </w:t>
      </w:r>
      <w:proofErr w:type="gramStart"/>
      <w:r w:rsidRPr="002013EE">
        <w:rPr>
          <w:rFonts w:cs="Arial"/>
        </w:rPr>
        <w:t>Tender;</w:t>
      </w:r>
      <w:proofErr w:type="gramEnd"/>
    </w:p>
    <w:p w:rsidRPr="002013EE" w:rsidR="000B6FAC" w:rsidP="00CD556E" w:rsidRDefault="00606B80" w14:paraId="77F4CFCF" w14:textId="118EDD5E">
      <w:pPr>
        <w:pStyle w:val="Heading3"/>
        <w:rPr>
          <w:rFonts w:cs="Arial"/>
        </w:rPr>
      </w:pPr>
      <w:r w:rsidRPr="002013EE">
        <w:rPr>
          <w:rFonts w:cs="Arial"/>
        </w:rPr>
        <w:t>c</w:t>
      </w:r>
      <w:r w:rsidRPr="002013EE" w:rsidR="000B6FAC">
        <w:rPr>
          <w:rFonts w:cs="Arial"/>
        </w:rPr>
        <w:t>anvass any employees</w:t>
      </w:r>
      <w:r w:rsidRPr="002013EE" w:rsidR="00E67946">
        <w:rPr>
          <w:rFonts w:cs="Arial"/>
        </w:rPr>
        <w:t>, members</w:t>
      </w:r>
      <w:r w:rsidRPr="002013EE" w:rsidR="000B6FAC">
        <w:rPr>
          <w:rFonts w:cs="Arial"/>
        </w:rPr>
        <w:t xml:space="preserve"> or agents of the Authority i</w:t>
      </w:r>
      <w:r w:rsidRPr="002013EE">
        <w:rPr>
          <w:rFonts w:cs="Arial"/>
        </w:rPr>
        <w:t xml:space="preserve">n relation to this </w:t>
      </w:r>
      <w:r w:rsidR="007F76C2">
        <w:rPr>
          <w:rFonts w:cs="Arial"/>
        </w:rPr>
        <w:t>P</w:t>
      </w:r>
      <w:r w:rsidRPr="002013EE">
        <w:rPr>
          <w:rFonts w:cs="Arial"/>
        </w:rPr>
        <w:t>rocurement</w:t>
      </w:r>
      <w:r w:rsidR="007F76C2">
        <w:rPr>
          <w:rFonts w:cs="Arial"/>
        </w:rPr>
        <w:t xml:space="preserve"> Process</w:t>
      </w:r>
      <w:r w:rsidRPr="002013EE">
        <w:rPr>
          <w:rFonts w:cs="Arial"/>
        </w:rPr>
        <w:t xml:space="preserve">; or </w:t>
      </w:r>
    </w:p>
    <w:p w:rsidR="000B6FAC" w:rsidP="00CD556E" w:rsidRDefault="00606B80" w14:paraId="1C2E0DC4" w14:textId="5DAC8C2C">
      <w:pPr>
        <w:pStyle w:val="Heading3"/>
        <w:rPr>
          <w:rFonts w:cs="Arial"/>
        </w:rPr>
      </w:pPr>
      <w:r w:rsidRPr="002013EE">
        <w:rPr>
          <w:rFonts w:cs="Arial"/>
        </w:rPr>
        <w:t>a</w:t>
      </w:r>
      <w:r w:rsidRPr="002013EE" w:rsidR="000B6FAC">
        <w:rPr>
          <w:rFonts w:cs="Arial"/>
        </w:rPr>
        <w:t>ttempt to obtain information from any of the employees</w:t>
      </w:r>
      <w:r w:rsidRPr="002013EE" w:rsidR="00E67946">
        <w:rPr>
          <w:rFonts w:cs="Arial"/>
        </w:rPr>
        <w:t>, members</w:t>
      </w:r>
      <w:r w:rsidRPr="002013EE" w:rsidR="000B6FAC">
        <w:rPr>
          <w:rFonts w:cs="Arial"/>
        </w:rPr>
        <w:t xml:space="preserve"> or agents of the Authority or their advisors concerning another Tenderer or Tender.</w:t>
      </w:r>
    </w:p>
    <w:p w:rsidRPr="00702768" w:rsidR="00702768" w:rsidP="00702768" w:rsidRDefault="00702768" w14:paraId="19AA2A1C" w14:textId="745CCA37">
      <w:pPr>
        <w:pStyle w:val="Body3"/>
        <w:ind w:left="709"/>
        <w:rPr>
          <w:b/>
          <w:bCs/>
        </w:rPr>
      </w:pPr>
      <w:r w:rsidRPr="00702768">
        <w:rPr>
          <w:b/>
          <w:bCs/>
        </w:rPr>
        <w:t xml:space="preserve">Conflicts of interest </w:t>
      </w:r>
    </w:p>
    <w:p w:rsidR="00CE14F6" w:rsidP="0090104A" w:rsidRDefault="00C62E20" w14:paraId="2ACA0BBF" w14:textId="77777777">
      <w:pPr>
        <w:pStyle w:val="Heading2"/>
        <w:rPr>
          <w:rFonts w:cs="Arial"/>
          <w:color w:val="1E1E1E"/>
        </w:rPr>
      </w:pPr>
      <w:r>
        <w:rPr>
          <w:rFonts w:cs="Arial"/>
          <w:color w:val="1E1E1E"/>
        </w:rPr>
        <w:t xml:space="preserve">The Authority must take all reasonable steps to ensure that a Conflict of Interest does not put a Tenderer at an unfair advantage or disadvantage in relation to the Procurement Process. </w:t>
      </w:r>
    </w:p>
    <w:p w:rsidRPr="00827EEC" w:rsidR="00827EEC" w:rsidP="004D5F64" w:rsidRDefault="709BECB4" w14:paraId="50B3CE21" w14:textId="1CCD9D34">
      <w:pPr>
        <w:pStyle w:val="Heading2"/>
        <w:rPr>
          <w:rFonts w:cs="Arial"/>
          <w:color w:val="1E1E1E"/>
        </w:rPr>
      </w:pPr>
      <w:r w:rsidRPr="58189D89">
        <w:rPr>
          <w:rFonts w:cs="Arial"/>
        </w:rPr>
        <w:t>Tenderers</w:t>
      </w:r>
      <w:r w:rsidRPr="58189D89" w:rsidR="50BEC96E">
        <w:rPr>
          <w:rFonts w:cs="Arial"/>
        </w:rPr>
        <w:t xml:space="preserve"> (including Associated Persons and Consortium Members)</w:t>
      </w:r>
      <w:r w:rsidRPr="58189D89">
        <w:rPr>
          <w:rFonts w:cs="Arial"/>
        </w:rPr>
        <w:t xml:space="preserve"> are required to complete and submit the </w:t>
      </w:r>
      <w:proofErr w:type="gramStart"/>
      <w:r w:rsidRPr="58189D89">
        <w:rPr>
          <w:rFonts w:cs="Arial"/>
        </w:rPr>
        <w:t>Conflict of Interest</w:t>
      </w:r>
      <w:proofErr w:type="gramEnd"/>
      <w:r w:rsidRPr="58189D89">
        <w:rPr>
          <w:rFonts w:cs="Arial"/>
        </w:rPr>
        <w:t xml:space="preserve"> Declaration in </w:t>
      </w:r>
      <w:r w:rsidRPr="58189D89">
        <w:rPr>
          <w:rFonts w:cs="Arial"/>
          <w:b/>
          <w:bCs/>
        </w:rPr>
        <w:t>ITT Schedule 9</w:t>
      </w:r>
      <w:r w:rsidRPr="58189D89">
        <w:rPr>
          <w:rFonts w:cs="Arial"/>
        </w:rPr>
        <w:t xml:space="preserve"> and submit this by </w:t>
      </w:r>
      <w:r w:rsidRPr="00586B1B" w:rsidR="008741DB">
        <w:rPr>
          <w:rFonts w:cs="Arial"/>
        </w:rPr>
        <w:t>20</w:t>
      </w:r>
      <w:r w:rsidRPr="00586B1B" w:rsidR="008741DB">
        <w:rPr>
          <w:rFonts w:cs="Arial"/>
          <w:vertAlign w:val="superscript"/>
        </w:rPr>
        <w:t>th</w:t>
      </w:r>
      <w:r w:rsidRPr="00586B1B" w:rsidR="008741DB">
        <w:rPr>
          <w:rFonts w:cs="Arial"/>
        </w:rPr>
        <w:t xml:space="preserve"> </w:t>
      </w:r>
      <w:r w:rsidRPr="00586B1B" w:rsidR="00297F3E">
        <w:rPr>
          <w:rFonts w:cs="Arial"/>
        </w:rPr>
        <w:t>March</w:t>
      </w:r>
      <w:r w:rsidRPr="00586B1B" w:rsidR="5D65701C">
        <w:rPr>
          <w:rFonts w:cs="Arial"/>
        </w:rPr>
        <w:t xml:space="preserve"> </w:t>
      </w:r>
      <w:r w:rsidRPr="00586B1B" w:rsidR="7298A37A">
        <w:rPr>
          <w:rFonts w:cs="Arial"/>
        </w:rPr>
        <w:t xml:space="preserve">2026 </w:t>
      </w:r>
      <w:r w:rsidRPr="58189D89" w:rsidR="171DDF84">
        <w:rPr>
          <w:rFonts w:cs="Arial"/>
        </w:rPr>
        <w:t>(i.e. the tender return date)</w:t>
      </w:r>
      <w:r w:rsidRPr="58189D89">
        <w:rPr>
          <w:rFonts w:cs="Arial"/>
        </w:rPr>
        <w:t xml:space="preserve"> and to re-submit this during the </w:t>
      </w:r>
      <w:r w:rsidRPr="58189D89" w:rsidR="10F29EE8">
        <w:rPr>
          <w:rFonts w:cs="Arial"/>
        </w:rPr>
        <w:t>P</w:t>
      </w:r>
      <w:r w:rsidRPr="58189D89">
        <w:rPr>
          <w:rFonts w:cs="Arial"/>
        </w:rPr>
        <w:t xml:space="preserve">rocurement </w:t>
      </w:r>
      <w:r w:rsidRPr="58189D89" w:rsidR="10F29EE8">
        <w:rPr>
          <w:rFonts w:cs="Arial"/>
        </w:rPr>
        <w:t>P</w:t>
      </w:r>
      <w:r w:rsidRPr="58189D89">
        <w:rPr>
          <w:rFonts w:cs="Arial"/>
        </w:rPr>
        <w:t xml:space="preserve">rocess if </w:t>
      </w:r>
      <w:r w:rsidRPr="58189D89" w:rsidR="10F29EE8">
        <w:rPr>
          <w:rFonts w:cs="Arial"/>
        </w:rPr>
        <w:t>they</w:t>
      </w:r>
      <w:r w:rsidRPr="58189D89">
        <w:rPr>
          <w:rFonts w:cs="Arial"/>
        </w:rPr>
        <w:t xml:space="preserve"> later become aware of </w:t>
      </w:r>
      <w:r w:rsidRPr="58189D89" w:rsidR="18291406">
        <w:rPr>
          <w:rFonts w:cs="Arial"/>
        </w:rPr>
        <w:t>a</w:t>
      </w:r>
      <w:r w:rsidRPr="58189D89" w:rsidR="602CC06B">
        <w:rPr>
          <w:rFonts w:cs="Arial"/>
        </w:rPr>
        <w:t xml:space="preserve"> Conflict of Interest</w:t>
      </w:r>
      <w:r w:rsidRPr="58189D89" w:rsidR="18291406">
        <w:rPr>
          <w:rFonts w:cs="Arial"/>
        </w:rPr>
        <w:t xml:space="preserve"> or potential</w:t>
      </w:r>
      <w:r w:rsidRPr="58189D89" w:rsidR="602CC06B">
        <w:rPr>
          <w:rFonts w:cs="Arial"/>
        </w:rPr>
        <w:t xml:space="preserve"> C</w:t>
      </w:r>
      <w:r w:rsidRPr="58189D89" w:rsidR="18291406">
        <w:rPr>
          <w:rFonts w:cs="Arial"/>
        </w:rPr>
        <w:t xml:space="preserve">onflict of </w:t>
      </w:r>
      <w:r w:rsidRPr="58189D89" w:rsidR="602CC06B">
        <w:rPr>
          <w:rFonts w:cs="Arial"/>
        </w:rPr>
        <w:t>I</w:t>
      </w:r>
      <w:r w:rsidRPr="58189D89" w:rsidR="18291406">
        <w:rPr>
          <w:rFonts w:cs="Arial"/>
        </w:rPr>
        <w:t xml:space="preserve">nterest. </w:t>
      </w:r>
      <w:r w:rsidR="0461E2CE">
        <w:t xml:space="preserve">When completing the </w:t>
      </w:r>
      <w:proofErr w:type="gramStart"/>
      <w:r w:rsidR="0461E2CE">
        <w:t>Conflict of Interest</w:t>
      </w:r>
      <w:proofErr w:type="gramEnd"/>
      <w:r w:rsidR="0461E2CE">
        <w:t xml:space="preserve"> Declaration, the Tenderer must consider </w:t>
      </w:r>
      <w:r w:rsidRPr="58189D89" w:rsidR="0461E2CE">
        <w:rPr>
          <w:rFonts w:eastAsia="Arial"/>
        </w:rPr>
        <w:t>individuals from the Tenderer, any entity controlling the Tenderer, or the Tenderer's advisors.</w:t>
      </w:r>
      <w:r w:rsidR="0461E2CE">
        <w:t xml:space="preserve"> </w:t>
      </w:r>
      <w:r w:rsidRPr="58189D89" w:rsidR="18291406">
        <w:rPr>
          <w:rFonts w:cs="Arial"/>
        </w:rPr>
        <w:t xml:space="preserve">Any </w:t>
      </w:r>
      <w:r w:rsidRPr="58189D89" w:rsidR="0B7CFB5C">
        <w:rPr>
          <w:rFonts w:cs="Arial"/>
        </w:rPr>
        <w:t xml:space="preserve">Tenderer </w:t>
      </w:r>
      <w:r w:rsidRPr="58189D89" w:rsidR="18291406">
        <w:rPr>
          <w:rFonts w:cs="Arial"/>
        </w:rPr>
        <w:t xml:space="preserve">who fails to comply with this requirement may be disqualified from the </w:t>
      </w:r>
      <w:r w:rsidRPr="58189D89" w:rsidR="0C0BBC24">
        <w:rPr>
          <w:rFonts w:cs="Arial"/>
        </w:rPr>
        <w:t>P</w:t>
      </w:r>
      <w:r w:rsidRPr="58189D89" w:rsidR="18291406">
        <w:rPr>
          <w:rFonts w:cs="Arial"/>
        </w:rPr>
        <w:t xml:space="preserve">rocurement </w:t>
      </w:r>
      <w:r w:rsidRPr="58189D89" w:rsidR="0C0BBC24">
        <w:rPr>
          <w:rFonts w:cs="Arial"/>
        </w:rPr>
        <w:t xml:space="preserve">Process </w:t>
      </w:r>
      <w:r w:rsidRPr="58189D89" w:rsidR="18291406">
        <w:rPr>
          <w:rFonts w:cs="Arial"/>
        </w:rPr>
        <w:t xml:space="preserve">at the discretion of the Authority. </w:t>
      </w:r>
    </w:p>
    <w:p w:rsidR="00C62E20" w:rsidP="00C62E20" w:rsidRDefault="00C62E20" w14:paraId="171457B0" w14:textId="22E4FAD6">
      <w:pPr>
        <w:pStyle w:val="Heading2"/>
      </w:pPr>
      <w:r>
        <w:rPr>
          <w:rFonts w:cs="Arial"/>
        </w:rPr>
        <w:t>If the Authority considers that a Conflict of Interest puts a Tenderer at an unfair advantage in relation to the Procurement Process</w:t>
      </w:r>
      <w:r w:rsidR="00B940D7">
        <w:rPr>
          <w:rFonts w:cs="Arial"/>
        </w:rPr>
        <w:t>,</w:t>
      </w:r>
      <w:r>
        <w:rPr>
          <w:rFonts w:cs="Arial"/>
        </w:rPr>
        <w:t xml:space="preserve"> and either the advantage cannot be avoided or the Tenderer will not take steps that the Authority considers are necessary in order to ensure it is not put at an unfair advantage</w:t>
      </w:r>
      <w:r w:rsidR="00B940D7">
        <w:rPr>
          <w:rFonts w:cs="Arial"/>
        </w:rPr>
        <w:t>,</w:t>
      </w:r>
      <w:r>
        <w:rPr>
          <w:rFonts w:cs="Arial"/>
        </w:rPr>
        <w:t xml:space="preserve"> </w:t>
      </w:r>
      <w:r w:rsidRPr="00995125" w:rsidR="00E42A7B">
        <w:t xml:space="preserve">the Authority will </w:t>
      </w:r>
      <w:r w:rsidR="00E42A7B">
        <w:t xml:space="preserve">advise the Tenderer of this. Should the Tenderer proceed to submit a Tender, the Authority will </w:t>
      </w:r>
      <w:r w:rsidRPr="00995125" w:rsidR="00E42A7B">
        <w:t xml:space="preserve">treat the </w:t>
      </w:r>
      <w:r w:rsidR="0030311A">
        <w:t>Tenderer</w:t>
      </w:r>
      <w:r w:rsidR="00E42A7B">
        <w:t xml:space="preserve"> </w:t>
      </w:r>
      <w:r w:rsidRPr="00995125" w:rsidR="00E42A7B">
        <w:t xml:space="preserve">as an Excluded Supplier and will exclude the </w:t>
      </w:r>
      <w:r w:rsidR="00DA0D85">
        <w:t>Tenderer</w:t>
      </w:r>
      <w:r w:rsidR="00E42A7B">
        <w:t xml:space="preserve"> </w:t>
      </w:r>
      <w:r w:rsidRPr="00995125" w:rsidR="00E42A7B">
        <w:t xml:space="preserve">from the </w:t>
      </w:r>
      <w:r w:rsidR="00DA0D85">
        <w:t>Procurement</w:t>
      </w:r>
      <w:r w:rsidR="00E42A7B">
        <w:t xml:space="preserve"> </w:t>
      </w:r>
      <w:r w:rsidRPr="00995125" w:rsidR="00E42A7B">
        <w:t xml:space="preserve">Process. </w:t>
      </w:r>
    </w:p>
    <w:p w:rsidRPr="00DA0D85" w:rsidR="00DA0D85" w:rsidP="00DA0D85" w:rsidRDefault="00DA0D85" w14:paraId="772C25BE" w14:textId="77777777">
      <w:pPr>
        <w:pStyle w:val="Body3"/>
        <w:ind w:left="709"/>
        <w:rPr>
          <w:b/>
          <w:bCs/>
        </w:rPr>
      </w:pPr>
      <w:bookmarkStart w:name="_cp_change_889" w:id="24"/>
      <w:r w:rsidRPr="00DA0D85">
        <w:rPr>
          <w:b/>
          <w:bCs/>
        </w:rPr>
        <w:t xml:space="preserve">Anti-competitive behaviour </w:t>
      </w:r>
      <w:bookmarkStart w:name="_cp_change_888" w:id="25"/>
      <w:bookmarkEnd w:id="24"/>
    </w:p>
    <w:p w:rsidRPr="00DA0D85" w:rsidR="00DA0D85" w:rsidP="00DA0D85" w:rsidRDefault="00DA0D85" w14:paraId="73B0E7D3" w14:textId="062E3698">
      <w:pPr>
        <w:pStyle w:val="Heading2"/>
        <w:rPr>
          <w:rFonts w:cs="Arial"/>
        </w:rPr>
      </w:pPr>
      <w:bookmarkStart w:name="_cp_change_890" w:id="26"/>
      <w:bookmarkStart w:name="_cp_change_892" w:id="27"/>
      <w:bookmarkEnd w:id="25"/>
      <w:r w:rsidRPr="61605A5B">
        <w:rPr>
          <w:rFonts w:cs="Arial"/>
        </w:rPr>
        <w:t>T</w:t>
      </w:r>
      <w:bookmarkEnd w:id="26"/>
      <w:r w:rsidRPr="61605A5B">
        <w:rPr>
          <w:rFonts w:cs="Arial"/>
        </w:rPr>
        <w:t>enderers are reminded of their obligations under applicable competition laws. The Authority may require evidence from Tenderers that their arrangements a</w:t>
      </w:r>
      <w:r w:rsidRPr="61605A5B" w:rsidR="67A9A984">
        <w:rPr>
          <w:rFonts w:cs="Arial"/>
        </w:rPr>
        <w:t>r</w:t>
      </w:r>
      <w:r w:rsidRPr="61605A5B">
        <w:rPr>
          <w:rFonts w:cs="Arial"/>
        </w:rPr>
        <w:t>e not anti-competitive and reserves the right to require any Tenderer to comply with any reasonable measures which may be needed to verify that no anti-competitive arrangements are in place.</w:t>
      </w:r>
      <w:bookmarkStart w:name="_cp_change_891" w:id="28"/>
      <w:bookmarkEnd w:id="27"/>
    </w:p>
    <w:p w:rsidRPr="00DA0D85" w:rsidR="00DA0D85" w:rsidP="00DA0D85" w:rsidRDefault="00DA0D85" w14:paraId="64BA88F4" w14:textId="6EEC94E8">
      <w:pPr>
        <w:pStyle w:val="Heading2"/>
        <w:rPr>
          <w:rFonts w:cs="Arial"/>
        </w:rPr>
      </w:pPr>
      <w:bookmarkStart w:name="_cp_change_902" w:id="29"/>
      <w:bookmarkStart w:name="_cp_change_893" w:id="30"/>
      <w:bookmarkEnd w:id="28"/>
      <w:r w:rsidRPr="00DA0D85">
        <w:rPr>
          <w:rFonts w:cs="Arial"/>
        </w:rPr>
        <w:t>A</w:t>
      </w:r>
      <w:bookmarkEnd w:id="29"/>
      <w:r w:rsidRPr="00DA0D85">
        <w:rPr>
          <w:rFonts w:cs="Arial"/>
        </w:rPr>
        <w:t xml:space="preserve">ny evidence of anti-competitive behaviour </w:t>
      </w:r>
      <w:bookmarkStart w:name="_cp_change_894" w:id="31"/>
      <w:bookmarkEnd w:id="30"/>
      <w:r w:rsidRPr="00DA0D85">
        <w:rPr>
          <w:rFonts w:cs="Arial"/>
        </w:rPr>
        <w:t xml:space="preserve">may result in </w:t>
      </w:r>
      <w:bookmarkStart w:name="_cp_change_896" w:id="32"/>
      <w:bookmarkEnd w:id="31"/>
      <w:r w:rsidRPr="00DA0D85">
        <w:rPr>
          <w:rFonts w:cs="Arial"/>
        </w:rPr>
        <w:t xml:space="preserve">a </w:t>
      </w:r>
      <w:bookmarkStart w:name="_cp_change_897" w:id="33"/>
      <w:bookmarkEnd w:id="32"/>
      <w:r w:rsidRPr="00DA0D85">
        <w:rPr>
          <w:rFonts w:cs="Arial"/>
        </w:rPr>
        <w:t xml:space="preserve">Tenderer being </w:t>
      </w:r>
      <w:bookmarkStart w:name="_cp_change_899" w:id="34"/>
      <w:bookmarkEnd w:id="33"/>
      <w:r w:rsidRPr="00DA0D85">
        <w:rPr>
          <w:rFonts w:cs="Arial"/>
        </w:rPr>
        <w:t xml:space="preserve">disqualified from </w:t>
      </w:r>
      <w:bookmarkStart w:name="_cp_change_900" w:id="35"/>
      <w:bookmarkEnd w:id="34"/>
      <w:r w:rsidRPr="00DA0D85">
        <w:rPr>
          <w:rFonts w:cs="Arial"/>
        </w:rPr>
        <w:t xml:space="preserve">the Procurement Process. The Authority </w:t>
      </w:r>
      <w:bookmarkStart w:name="_cp_change_904" w:id="36"/>
      <w:bookmarkEnd w:id="35"/>
      <w:r w:rsidRPr="00DA0D85">
        <w:rPr>
          <w:rFonts w:cs="Arial"/>
        </w:rPr>
        <w:t>also reserves the right to refer any suspected breaches of applicable competition laws to the relevant authorities including, but not limited to, the Competition and Markets Authority and the Serious Fraud Office.</w:t>
      </w:r>
      <w:bookmarkStart w:name="_cp_change_903" w:id="37"/>
      <w:bookmarkEnd w:id="36"/>
    </w:p>
    <w:p w:rsidR="00DA0D85" w:rsidP="00DA0D85" w:rsidRDefault="00DA0D85" w14:paraId="2092374D" w14:textId="4577B4D1">
      <w:pPr>
        <w:pStyle w:val="Heading2"/>
        <w:rPr>
          <w:rFonts w:cs="Arial"/>
        </w:rPr>
      </w:pPr>
      <w:bookmarkStart w:name="_cp_change_911" w:id="38"/>
      <w:bookmarkStart w:name="_cp_change_905" w:id="39"/>
      <w:bookmarkEnd w:id="37"/>
      <w:r w:rsidRPr="00DA0D85">
        <w:rPr>
          <w:rFonts w:cs="Arial"/>
        </w:rPr>
        <w:t>T</w:t>
      </w:r>
      <w:bookmarkEnd w:id="38"/>
      <w:r w:rsidRPr="00DA0D85">
        <w:rPr>
          <w:rFonts w:cs="Arial"/>
        </w:rPr>
        <w:t xml:space="preserve">enderers should note that anti-competitive behaviour may result in the Tenderer being excluded from bidding for contracts under Schedule 7, </w:t>
      </w:r>
      <w:r w:rsidR="00DC43B7">
        <w:rPr>
          <w:rFonts w:cs="Arial"/>
        </w:rPr>
        <w:t>p</w:t>
      </w:r>
      <w:r w:rsidRPr="00DA0D85">
        <w:rPr>
          <w:rFonts w:cs="Arial"/>
        </w:rPr>
        <w:t xml:space="preserve">aragraph </w:t>
      </w:r>
      <w:bookmarkStart w:name="_cp_change_906" w:id="40"/>
      <w:bookmarkEnd w:id="39"/>
      <w:r w:rsidRPr="00DA0D85">
        <w:rPr>
          <w:rFonts w:cs="Arial"/>
        </w:rPr>
        <w:t xml:space="preserve">7 of the Act. </w:t>
      </w:r>
      <w:bookmarkStart w:name="_cp_change_908" w:id="41"/>
      <w:bookmarkEnd w:id="40"/>
      <w:r w:rsidRPr="00DA0D85">
        <w:rPr>
          <w:rFonts w:cs="Arial"/>
        </w:rPr>
        <w:t xml:space="preserve">Where a relevant decision has been made by the Competition and Markets Authority </w:t>
      </w:r>
      <w:bookmarkStart w:name="_cp_change_909" w:id="42"/>
      <w:bookmarkEnd w:id="41"/>
      <w:r w:rsidRPr="00DA0D85">
        <w:rPr>
          <w:rFonts w:cs="Arial"/>
        </w:rPr>
        <w:t xml:space="preserve">under the </w:t>
      </w:r>
      <w:bookmarkStart w:name="_cp_change_913" w:id="43"/>
      <w:bookmarkEnd w:id="42"/>
      <w:bookmarkEnd w:id="43"/>
      <w:r w:rsidRPr="00DA0D85">
        <w:rPr>
          <w:rFonts w:cs="Arial"/>
        </w:rPr>
        <w:t xml:space="preserve">Competition Act 1998, the Tenderer may also be excluded from bidding for contracts under Schedule 6, paragraph 41 </w:t>
      </w:r>
      <w:r w:rsidR="00B940D7">
        <w:rPr>
          <w:rFonts w:cs="Arial"/>
        </w:rPr>
        <w:t xml:space="preserve">of the Act </w:t>
      </w:r>
      <w:r w:rsidRPr="00DA0D85">
        <w:rPr>
          <w:rFonts w:cs="Arial"/>
        </w:rPr>
        <w:t xml:space="preserve">and may be added to the </w:t>
      </w:r>
      <w:r>
        <w:rPr>
          <w:rFonts w:cs="Arial"/>
        </w:rPr>
        <w:t>D</w:t>
      </w:r>
      <w:r w:rsidRPr="00DA0D85">
        <w:rPr>
          <w:rFonts w:cs="Arial"/>
        </w:rPr>
        <w:t xml:space="preserve">ebarment </w:t>
      </w:r>
      <w:r>
        <w:rPr>
          <w:rFonts w:cs="Arial"/>
        </w:rPr>
        <w:t>L</w:t>
      </w:r>
      <w:r w:rsidRPr="00DA0D85">
        <w:rPr>
          <w:rFonts w:cs="Arial"/>
        </w:rPr>
        <w:t>ist and/or be liable for civil and/or criminal penalties.</w:t>
      </w:r>
    </w:p>
    <w:p w:rsidRPr="002E5B6E" w:rsidR="002E5B6E" w:rsidP="002E5B6E" w:rsidRDefault="002E5B6E" w14:paraId="550A2C7D" w14:textId="77777777">
      <w:pPr>
        <w:pStyle w:val="Body2"/>
      </w:pPr>
    </w:p>
    <w:p w:rsidR="00DE2507" w:rsidP="00DE2507" w:rsidRDefault="00DE2507" w14:paraId="209EB0FC" w14:textId="3659A27F">
      <w:pPr>
        <w:pStyle w:val="Heading1"/>
      </w:pPr>
      <w:bookmarkStart w:name="_Toc80966134" w:id="44"/>
      <w:bookmarkStart w:name="_Toc96674469" w:id="45"/>
      <w:bookmarkStart w:name="_Toc187251126" w:id="46"/>
      <w:r w:rsidRPr="00F559E6">
        <w:t>Abnormally Low</w:t>
      </w:r>
      <w:r w:rsidR="003D3D18">
        <w:t xml:space="preserve"> TENDER</w:t>
      </w:r>
      <w:r w:rsidRPr="00F559E6">
        <w:t>s</w:t>
      </w:r>
      <w:bookmarkEnd w:id="44"/>
      <w:bookmarkEnd w:id="45"/>
      <w:bookmarkEnd w:id="46"/>
    </w:p>
    <w:p w:rsidR="00DE2507" w:rsidP="00DE2507" w:rsidRDefault="00DE30D4" w14:paraId="02F881C7" w14:textId="2888249F">
      <w:pPr>
        <w:pStyle w:val="Heading2"/>
      </w:pPr>
      <w:r>
        <w:t xml:space="preserve">Under </w:t>
      </w:r>
      <w:r w:rsidR="00DC0C3B">
        <w:t>Section 19(3)</w:t>
      </w:r>
      <w:r w:rsidR="00E55B1D">
        <w:t>(c)</w:t>
      </w:r>
      <w:r w:rsidR="00DC0C3B">
        <w:t xml:space="preserve"> </w:t>
      </w:r>
      <w:r>
        <w:t xml:space="preserve">of the </w:t>
      </w:r>
      <w:r w:rsidR="00DC0C3B">
        <w:t>Act</w:t>
      </w:r>
      <w:r w:rsidR="00DE2507">
        <w:t>,</w:t>
      </w:r>
      <w:r w:rsidRPr="00F559E6" w:rsidR="00DE2507">
        <w:t xml:space="preserve"> if a Tenderer returns </w:t>
      </w:r>
      <w:r w:rsidR="00DE2507">
        <w:t xml:space="preserve">what appears to the Authority to be </w:t>
      </w:r>
      <w:r w:rsidRPr="00F559E6" w:rsidR="00DE2507">
        <w:t xml:space="preserve">an abnormally low Tender, the </w:t>
      </w:r>
      <w:r w:rsidR="00DE2507">
        <w:t>Authority</w:t>
      </w:r>
      <w:r w:rsidRPr="00F559E6" w:rsidR="00DE2507">
        <w:t xml:space="preserve"> </w:t>
      </w:r>
      <w:r w:rsidR="00DC0C3B">
        <w:t>will n</w:t>
      </w:r>
      <w:r w:rsidR="00DC0C3B">
        <w:rPr>
          <w:rFonts w:cs="Arial"/>
          <w:color w:val="1E1E1E"/>
          <w:shd w:val="clear" w:color="auto" w:fill="FFFFFF"/>
        </w:rPr>
        <w:t xml:space="preserve">otify the Tenderer that the Authority considers the price to be abnormally low and </w:t>
      </w:r>
      <w:r w:rsidR="00DE2507">
        <w:t>shall</w:t>
      </w:r>
      <w:r w:rsidRPr="00F559E6" w:rsidR="00DE2507">
        <w:t xml:space="preserve"> request an explanation in writing from </w:t>
      </w:r>
      <w:r w:rsidR="00DE2507">
        <w:t>the Tenderer</w:t>
      </w:r>
      <w:r w:rsidRPr="00F559E6" w:rsidR="00DE2507">
        <w:t xml:space="preserve"> </w:t>
      </w:r>
      <w:r w:rsidR="00DE2507">
        <w:t>of</w:t>
      </w:r>
      <w:r w:rsidRPr="00F559E6" w:rsidR="00DE2507">
        <w:t xml:space="preserve"> those parts which it considers contribute to the </w:t>
      </w:r>
      <w:r w:rsidR="00DE2507">
        <w:t xml:space="preserve">Tender </w:t>
      </w:r>
      <w:r w:rsidRPr="00F559E6" w:rsidR="00DE2507">
        <w:t>being abnormally low</w:t>
      </w:r>
      <w:r w:rsidR="00DC0C3B">
        <w:t xml:space="preserve"> for the Tenderer to </w:t>
      </w:r>
      <w:r w:rsidR="00DC0C3B">
        <w:rPr>
          <w:rFonts w:cs="Arial"/>
          <w:color w:val="1E1E1E"/>
          <w:shd w:val="clear" w:color="auto" w:fill="FFFFFF"/>
        </w:rPr>
        <w:t xml:space="preserve">demonstrate that it will be able to perform the </w:t>
      </w:r>
      <w:r w:rsidR="005B0050">
        <w:rPr>
          <w:rFonts w:cs="Arial"/>
          <w:color w:val="1E1E1E"/>
          <w:shd w:val="clear" w:color="auto" w:fill="FFFFFF"/>
        </w:rPr>
        <w:t>C</w:t>
      </w:r>
      <w:r w:rsidR="00DC0C3B">
        <w:rPr>
          <w:rFonts w:cs="Arial"/>
          <w:color w:val="1E1E1E"/>
          <w:shd w:val="clear" w:color="auto" w:fill="FFFFFF"/>
        </w:rPr>
        <w:t>ontract for the price offered</w:t>
      </w:r>
      <w:r w:rsidRPr="00F559E6" w:rsidR="00DE2507">
        <w:t xml:space="preserve">. </w:t>
      </w:r>
    </w:p>
    <w:p w:rsidRPr="00F559E6" w:rsidR="00DE2507" w:rsidP="00DE2507" w:rsidRDefault="00DE2507" w14:paraId="12976312" w14:textId="71FA9A2B">
      <w:pPr>
        <w:pStyle w:val="Heading2"/>
      </w:pPr>
      <w:r w:rsidRPr="00F559E6">
        <w:t xml:space="preserve">The </w:t>
      </w:r>
      <w:r>
        <w:t>Authority</w:t>
      </w:r>
      <w:r w:rsidRPr="00F559E6">
        <w:t xml:space="preserve"> will take account of the evidence provided in the response to a request in writing and will subsequently verify the </w:t>
      </w:r>
      <w:r>
        <w:t>Tender</w:t>
      </w:r>
      <w:r w:rsidRPr="00F559E6">
        <w:t xml:space="preserve"> or parts of the </w:t>
      </w:r>
      <w:r>
        <w:t xml:space="preserve">Tender </w:t>
      </w:r>
      <w:r w:rsidRPr="00F559E6">
        <w:t xml:space="preserve">being abnormally low with the Tenderer. Only at the end of this period </w:t>
      </w:r>
      <w:proofErr w:type="gramStart"/>
      <w:r w:rsidRPr="00F559E6">
        <w:t>taking into account</w:t>
      </w:r>
      <w:proofErr w:type="gramEnd"/>
      <w:r w:rsidRPr="00F559E6">
        <w:t xml:space="preserve"> the individual facts will the </w:t>
      </w:r>
      <w:r>
        <w:t>Authority</w:t>
      </w:r>
      <w:r w:rsidRPr="00F559E6">
        <w:t xml:space="preserve"> decide whether the </w:t>
      </w:r>
      <w:r>
        <w:t xml:space="preserve">Tender </w:t>
      </w:r>
      <w:r w:rsidRPr="00F559E6">
        <w:t xml:space="preserve">should be rejected or not. The </w:t>
      </w:r>
      <w:r>
        <w:t>Authority</w:t>
      </w:r>
      <w:r w:rsidRPr="00F559E6">
        <w:t xml:space="preserve"> reserves the right to reject the </w:t>
      </w:r>
      <w:r>
        <w:t>Tender</w:t>
      </w:r>
      <w:r w:rsidRPr="00F559E6">
        <w:t xml:space="preserve"> when the evidence supplied does not satisfactorily ex</w:t>
      </w:r>
      <w:r>
        <w:t>plain the low level of price or</w:t>
      </w:r>
      <w:r w:rsidRPr="00F559E6">
        <w:t xml:space="preserve"> costs</w:t>
      </w:r>
      <w:r>
        <w:t xml:space="preserve"> in accordance with </w:t>
      </w:r>
      <w:r w:rsidR="00DC0C3B">
        <w:t>Section 19(3)</w:t>
      </w:r>
      <w:r w:rsidR="00E55B1D">
        <w:t>(c)</w:t>
      </w:r>
      <w:r w:rsidR="00DC0C3B">
        <w:t xml:space="preserve"> of the Act</w:t>
      </w:r>
      <w:r>
        <w:t>.</w:t>
      </w:r>
    </w:p>
    <w:p w:rsidRPr="002013EE" w:rsidR="00E83481" w:rsidP="00CD556E" w:rsidRDefault="00E83481" w14:paraId="578C820A" w14:textId="233C4CAC">
      <w:pPr>
        <w:pStyle w:val="Heading1"/>
        <w:rPr>
          <w:rFonts w:cs="Arial"/>
        </w:rPr>
      </w:pPr>
      <w:bookmarkStart w:name="_Toc187251127" w:id="47"/>
      <w:r w:rsidRPr="002013EE">
        <w:rPr>
          <w:rFonts w:cs="Arial"/>
        </w:rPr>
        <w:t>CONTRACT TERMS</w:t>
      </w:r>
      <w:bookmarkEnd w:id="47"/>
      <w:r w:rsidRPr="002013EE" w:rsidR="00FE474E">
        <w:rPr>
          <w:rFonts w:cs="Arial"/>
        </w:rPr>
        <w:t xml:space="preserve"> </w:t>
      </w:r>
    </w:p>
    <w:p w:rsidRPr="002013EE" w:rsidR="009B3A1E" w:rsidP="009B3A1E" w:rsidRDefault="005E150E" w14:paraId="31DCA296" w14:textId="3880898B">
      <w:pPr>
        <w:pStyle w:val="Heading2"/>
        <w:rPr>
          <w:rFonts w:cs="Arial"/>
        </w:rPr>
      </w:pPr>
      <w:r w:rsidRPr="002013EE">
        <w:rPr>
          <w:rFonts w:cs="Arial"/>
        </w:rPr>
        <w:t xml:space="preserve">The </w:t>
      </w:r>
      <w:r w:rsidRPr="002013EE" w:rsidR="0046656D">
        <w:rPr>
          <w:rFonts w:cs="Arial"/>
        </w:rPr>
        <w:t>D</w:t>
      </w:r>
      <w:r w:rsidRPr="002013EE">
        <w:rPr>
          <w:rFonts w:cs="Arial"/>
        </w:rPr>
        <w:t xml:space="preserve">raft Contract is </w:t>
      </w:r>
      <w:r w:rsidRPr="002013EE" w:rsidR="00DD5B55">
        <w:rPr>
          <w:rFonts w:cs="Arial"/>
        </w:rPr>
        <w:t xml:space="preserve">provided </w:t>
      </w:r>
      <w:r w:rsidRPr="002013EE" w:rsidR="008C76E7">
        <w:rPr>
          <w:rFonts w:cs="Arial"/>
        </w:rPr>
        <w:t xml:space="preserve">in </w:t>
      </w:r>
      <w:r w:rsidRPr="002013EE" w:rsidR="009B3A1E">
        <w:rPr>
          <w:rFonts w:cs="Arial"/>
        </w:rPr>
        <w:t xml:space="preserve">ITT </w:t>
      </w:r>
      <w:r w:rsidRPr="002013EE" w:rsidR="008C76E7">
        <w:rPr>
          <w:rFonts w:cs="Arial"/>
        </w:rPr>
        <w:t>Schedule</w:t>
      </w:r>
      <w:r w:rsidRPr="002013EE">
        <w:rPr>
          <w:rFonts w:cs="Arial"/>
        </w:rPr>
        <w:t xml:space="preserve"> </w:t>
      </w:r>
      <w:r w:rsidR="00B14DB3">
        <w:rPr>
          <w:rFonts w:cs="Arial"/>
        </w:rPr>
        <w:t>7</w:t>
      </w:r>
      <w:r w:rsidRPr="002013EE">
        <w:rPr>
          <w:rFonts w:cs="Arial"/>
        </w:rPr>
        <w:t xml:space="preserve">. </w:t>
      </w:r>
      <w:r w:rsidRPr="002013EE" w:rsidR="009B3A1E">
        <w:rPr>
          <w:rFonts w:cs="Arial"/>
        </w:rPr>
        <w:t xml:space="preserve">By submitting a Tender, Tenderers are agreeing to be bound by the terms of this ITT and, if the Tender is successful, to </w:t>
      </w:r>
      <w:proofErr w:type="gramStart"/>
      <w:r w:rsidRPr="002013EE" w:rsidR="009B3A1E">
        <w:rPr>
          <w:rFonts w:cs="Arial"/>
        </w:rPr>
        <w:t>enter into</w:t>
      </w:r>
      <w:proofErr w:type="gramEnd"/>
      <w:r w:rsidRPr="002013EE" w:rsidR="009B3A1E">
        <w:rPr>
          <w:rFonts w:cs="Arial"/>
        </w:rPr>
        <w:t xml:space="preserve"> the Contract without further negotiation or </w:t>
      </w:r>
      <w:r w:rsidR="00F924F5">
        <w:rPr>
          <w:rFonts w:cs="Arial"/>
        </w:rPr>
        <w:t xml:space="preserve">material </w:t>
      </w:r>
      <w:r w:rsidRPr="002013EE" w:rsidR="009B3A1E">
        <w:rPr>
          <w:rFonts w:cs="Arial"/>
        </w:rPr>
        <w:t>amendment.</w:t>
      </w:r>
      <w:r w:rsidR="00F924F5">
        <w:rPr>
          <w:rFonts w:cs="Arial"/>
        </w:rPr>
        <w:t xml:space="preserve"> Commentary or mark-up</w:t>
      </w:r>
      <w:r w:rsidR="00517325">
        <w:rPr>
          <w:rFonts w:cs="Arial"/>
        </w:rPr>
        <w:t xml:space="preserve"> of the Contract</w:t>
      </w:r>
      <w:r w:rsidR="00F924F5">
        <w:rPr>
          <w:rFonts w:cs="Arial"/>
        </w:rPr>
        <w:t xml:space="preserve"> is not permitted to be provided with the Tender</w:t>
      </w:r>
      <w:r w:rsidR="00517325">
        <w:rPr>
          <w:rFonts w:cs="Arial"/>
        </w:rPr>
        <w:t xml:space="preserve"> and will be </w:t>
      </w:r>
      <w:r w:rsidR="0050034D">
        <w:rPr>
          <w:rFonts w:cs="Arial"/>
        </w:rPr>
        <w:t>disregarded</w:t>
      </w:r>
      <w:r w:rsidR="00517325">
        <w:rPr>
          <w:rFonts w:cs="Arial"/>
        </w:rPr>
        <w:t xml:space="preserve"> by the Authority</w:t>
      </w:r>
      <w:r w:rsidR="00F924F5">
        <w:rPr>
          <w:rFonts w:cs="Arial"/>
        </w:rPr>
        <w:t>.</w:t>
      </w:r>
    </w:p>
    <w:p w:rsidR="009B3A1E" w:rsidP="009B3A1E" w:rsidRDefault="009B3A1E" w14:paraId="1CBAEA5F" w14:textId="0E9BE2BB">
      <w:pPr>
        <w:pStyle w:val="Heading2"/>
        <w:rPr>
          <w:rFonts w:cs="Arial"/>
        </w:rPr>
      </w:pPr>
      <w:r w:rsidRPr="002013EE">
        <w:rPr>
          <w:rFonts w:cs="Arial"/>
        </w:rPr>
        <w:t xml:space="preserve">Any amendments to the Draft Contract or any alternative terms and conditions submitted by the </w:t>
      </w:r>
      <w:r w:rsidR="00F924F5">
        <w:rPr>
          <w:rFonts w:cs="Arial"/>
        </w:rPr>
        <w:t xml:space="preserve">successful </w:t>
      </w:r>
      <w:r w:rsidRPr="002013EE">
        <w:rPr>
          <w:rFonts w:cs="Arial"/>
        </w:rPr>
        <w:t xml:space="preserve">Tenderer </w:t>
      </w:r>
      <w:r w:rsidR="00F924F5">
        <w:rPr>
          <w:rFonts w:cs="Arial"/>
        </w:rPr>
        <w:t xml:space="preserve">after notification of award </w:t>
      </w:r>
      <w:r w:rsidRPr="002013EE">
        <w:rPr>
          <w:rFonts w:cs="Arial"/>
        </w:rPr>
        <w:t>shall not be acceptable or considered by the Authority</w:t>
      </w:r>
      <w:r w:rsidR="00F924F5">
        <w:rPr>
          <w:rFonts w:cs="Arial"/>
        </w:rPr>
        <w:t xml:space="preserve"> unless minor and/or to give effect to the accepted elements of the Tenderer's quality solution</w:t>
      </w:r>
      <w:r w:rsidRPr="002013EE">
        <w:rPr>
          <w:rFonts w:cs="Arial"/>
        </w:rPr>
        <w:t>.</w:t>
      </w:r>
    </w:p>
    <w:p w:rsidR="00517325" w:rsidP="00517325" w:rsidRDefault="00517325" w14:paraId="4AB44B89" w14:textId="6C85BB14">
      <w:pPr>
        <w:pStyle w:val="Heading2"/>
      </w:pPr>
      <w:r>
        <w:t xml:space="preserve">The Act </w:t>
      </w:r>
      <w:r w:rsidRPr="00517325">
        <w:rPr>
          <w:rFonts w:cs="Arial"/>
        </w:rPr>
        <w:t>implies</w:t>
      </w:r>
      <w:r>
        <w:t xml:space="preserve"> </w:t>
      </w:r>
      <w:proofErr w:type="gramStart"/>
      <w:r>
        <w:t>a number of</w:t>
      </w:r>
      <w:proofErr w:type="gramEnd"/>
      <w:r>
        <w:t xml:space="preserve"> terms into all public contracts. </w:t>
      </w:r>
      <w:r w:rsidR="0050034D">
        <w:t>T</w:t>
      </w:r>
      <w:r>
        <w:t xml:space="preserve">hese are set out in </w:t>
      </w:r>
      <w:r w:rsidR="00B940D7">
        <w:t>S</w:t>
      </w:r>
      <w:r>
        <w:t xml:space="preserve">ections 67 (electronic invoicing), 68 (implied payment terms in </w:t>
      </w:r>
      <w:r w:rsidR="0050034D">
        <w:t>public</w:t>
      </w:r>
      <w:r>
        <w:t xml:space="preserve"> contracts) and 78 (implied right to terminate public contracts) of the Act. The Authority has expressly included these implied terms in the Draft Contract. </w:t>
      </w:r>
    </w:p>
    <w:p w:rsidRPr="0088567C" w:rsidR="00517325" w:rsidP="00517325" w:rsidRDefault="00517325" w14:paraId="039D2363" w14:textId="1B9464C7">
      <w:pPr>
        <w:pStyle w:val="Heading2"/>
      </w:pPr>
      <w:bookmarkStart w:name="_Hlk205396299" w:id="48"/>
      <w:r w:rsidRPr="0088567C">
        <w:t>The Tenderer acknowledges that the Authority</w:t>
      </w:r>
      <w:r w:rsidRPr="0088567C" w:rsidR="0050034D">
        <w:t xml:space="preserve"> has</w:t>
      </w:r>
      <w:r w:rsidRPr="0088567C">
        <w:t xml:space="preserve"> identified </w:t>
      </w:r>
      <w:proofErr w:type="gramStart"/>
      <w:r w:rsidRPr="0088567C">
        <w:t>a number of</w:t>
      </w:r>
      <w:proofErr w:type="gramEnd"/>
      <w:r w:rsidRPr="0088567C">
        <w:t xml:space="preserve"> Known Risks in the Tender Notice</w:t>
      </w:r>
      <w:r w:rsidRPr="0088567C" w:rsidR="00715023">
        <w:t xml:space="preserve"> (</w:t>
      </w:r>
      <w:proofErr w:type="gramStart"/>
      <w:r w:rsidRPr="0088567C" w:rsidR="00715023">
        <w:t xml:space="preserve">and </w:t>
      </w:r>
      <w:r w:rsidRPr="0088567C" w:rsidR="00E36FE5">
        <w:t>also</w:t>
      </w:r>
      <w:proofErr w:type="gramEnd"/>
      <w:r w:rsidRPr="0088567C" w:rsidR="00E36FE5">
        <w:t xml:space="preserve"> identified in Schedule 1 - Specification</w:t>
      </w:r>
      <w:r w:rsidR="00C156E7">
        <w:t xml:space="preserve"> - Clause 14</w:t>
      </w:r>
      <w:r w:rsidRPr="0088567C" w:rsidR="00E36FE5">
        <w:t>)</w:t>
      </w:r>
      <w:r w:rsidRPr="0088567C">
        <w:t xml:space="preserve">. In accordance with paragraph 5 of Schedule 8 of the Act, the Authority may modify the Contract during the term of the Contract if the Authority considers that a Known Risk has materialised otherwise than </w:t>
      </w:r>
      <w:proofErr w:type="gramStart"/>
      <w:r w:rsidRPr="0088567C">
        <w:t>as a result of</w:t>
      </w:r>
      <w:proofErr w:type="gramEnd"/>
      <w:r w:rsidRPr="0088567C">
        <w:t xml:space="preserve"> any act or omission of the Authority and the </w:t>
      </w:r>
      <w:r w:rsidRPr="0088567C" w:rsidR="0030311A">
        <w:t>Tenderer</w:t>
      </w:r>
      <w:r w:rsidRPr="0088567C">
        <w:t xml:space="preserve">. The </w:t>
      </w:r>
      <w:r w:rsidRPr="0088567C" w:rsidR="0050034D">
        <w:t>Authority</w:t>
      </w:r>
      <w:r w:rsidRPr="0088567C">
        <w:t xml:space="preserve"> will rely on this as required to make any required variation to the Contract terms</w:t>
      </w:r>
      <w:bookmarkEnd w:id="48"/>
      <w:r w:rsidRPr="0088567C">
        <w:t>.</w:t>
      </w:r>
    </w:p>
    <w:p w:rsidR="000A3BA3" w:rsidP="00CD556E" w:rsidRDefault="00517325" w14:paraId="5A5F02CC" w14:textId="73990417">
      <w:pPr>
        <w:pStyle w:val="Heading1"/>
        <w:rPr>
          <w:rFonts w:cs="Arial"/>
        </w:rPr>
      </w:pPr>
      <w:bookmarkStart w:name="_Toc187251128" w:id="49"/>
      <w:r>
        <w:rPr>
          <w:rFonts w:cs="Arial"/>
        </w:rPr>
        <w:t>disclosure of information</w:t>
      </w:r>
      <w:bookmarkEnd w:id="49"/>
      <w:r>
        <w:rPr>
          <w:rFonts w:cs="Arial"/>
        </w:rPr>
        <w:t xml:space="preserve"> </w:t>
      </w:r>
    </w:p>
    <w:p w:rsidRPr="00517325" w:rsidR="00517325" w:rsidP="00517325" w:rsidRDefault="00517325" w14:paraId="4A4C7DE3" w14:textId="0E974766">
      <w:pPr>
        <w:pStyle w:val="Heading2"/>
        <w:numPr>
          <w:ilvl w:val="0"/>
          <w:numId w:val="0"/>
        </w:numPr>
        <w:ind w:left="709"/>
        <w:rPr>
          <w:rFonts w:cs="Arial"/>
          <w:b/>
          <w:bCs/>
        </w:rPr>
      </w:pPr>
      <w:r w:rsidRPr="00517325">
        <w:rPr>
          <w:rFonts w:cs="Arial"/>
          <w:b/>
          <w:bCs/>
        </w:rPr>
        <w:t xml:space="preserve">Freedom of Information Act </w:t>
      </w:r>
      <w:r w:rsidR="00DA0D85">
        <w:rPr>
          <w:rFonts w:cs="Arial"/>
          <w:b/>
          <w:bCs/>
        </w:rPr>
        <w:t xml:space="preserve">(FOIA) </w:t>
      </w:r>
      <w:r w:rsidRPr="00517325">
        <w:rPr>
          <w:rFonts w:cs="Arial"/>
          <w:b/>
          <w:bCs/>
        </w:rPr>
        <w:t xml:space="preserve">and Environmental Information Regulations </w:t>
      </w:r>
      <w:r w:rsidR="00DA0D85">
        <w:rPr>
          <w:rFonts w:cs="Arial"/>
          <w:b/>
          <w:bCs/>
        </w:rPr>
        <w:t>(EIR)</w:t>
      </w:r>
    </w:p>
    <w:p w:rsidRPr="002013EE" w:rsidR="005E150E" w:rsidP="00CD556E" w:rsidRDefault="005E150E" w14:paraId="2537F6DC" w14:textId="6F5D2B08">
      <w:pPr>
        <w:pStyle w:val="Heading2"/>
        <w:rPr>
          <w:rFonts w:cs="Arial"/>
        </w:rPr>
      </w:pPr>
      <w:r w:rsidRPr="002013EE">
        <w:rPr>
          <w:rFonts w:cs="Arial"/>
        </w:rPr>
        <w:t xml:space="preserve">The </w:t>
      </w:r>
      <w:r w:rsidRPr="002013EE" w:rsidR="00606B80">
        <w:rPr>
          <w:rFonts w:cs="Arial"/>
        </w:rPr>
        <w:t xml:space="preserve">Authority is subject to </w:t>
      </w:r>
      <w:r w:rsidR="00E630BF">
        <w:rPr>
          <w:rFonts w:cs="Arial"/>
        </w:rPr>
        <w:t xml:space="preserve">both FOIA and the EIR. </w:t>
      </w:r>
    </w:p>
    <w:p w:rsidRPr="002013EE" w:rsidR="005E150E" w:rsidP="00CD556E" w:rsidRDefault="005E150E" w14:paraId="6AD6C6F5" w14:textId="13F2E435">
      <w:pPr>
        <w:pStyle w:val="Heading2"/>
        <w:rPr>
          <w:rFonts w:cs="Arial"/>
        </w:rPr>
      </w:pPr>
      <w:r w:rsidRPr="002013EE">
        <w:rPr>
          <w:rFonts w:cs="Arial"/>
        </w:rPr>
        <w:t xml:space="preserve">As part of the Authority’s duties under </w:t>
      </w:r>
      <w:r w:rsidRPr="002013EE" w:rsidR="002A0DC2">
        <w:rPr>
          <w:rFonts w:cs="Arial"/>
        </w:rPr>
        <w:t xml:space="preserve">the </w:t>
      </w:r>
      <w:r w:rsidRPr="002013EE" w:rsidR="00605EE0">
        <w:rPr>
          <w:rFonts w:cs="Arial"/>
        </w:rPr>
        <w:t xml:space="preserve">FOIA </w:t>
      </w:r>
      <w:r w:rsidRPr="002013EE">
        <w:rPr>
          <w:rFonts w:cs="Arial"/>
        </w:rPr>
        <w:t xml:space="preserve">or </w:t>
      </w:r>
      <w:r w:rsidRPr="002013EE" w:rsidR="002A0DC2">
        <w:rPr>
          <w:rFonts w:cs="Arial"/>
        </w:rPr>
        <w:t xml:space="preserve">the </w:t>
      </w:r>
      <w:r w:rsidRPr="002013EE">
        <w:rPr>
          <w:rFonts w:cs="Arial"/>
        </w:rPr>
        <w:t xml:space="preserve">EIR, the Authority may need to </w:t>
      </w:r>
      <w:r w:rsidRPr="002013EE" w:rsidR="00605EE0">
        <w:rPr>
          <w:rFonts w:cs="Arial"/>
        </w:rPr>
        <w:t>disclose information about the Procurement P</w:t>
      </w:r>
      <w:r w:rsidRPr="002013EE">
        <w:rPr>
          <w:rFonts w:cs="Arial"/>
        </w:rPr>
        <w:t>rocess or the Contract to anyone who makes a reasonable request.</w:t>
      </w:r>
    </w:p>
    <w:p w:rsidRPr="002013EE" w:rsidR="000B6FAC" w:rsidP="00CD556E" w:rsidRDefault="005E150E" w14:paraId="759AD66F" w14:textId="44222B6A">
      <w:pPr>
        <w:pStyle w:val="Heading2"/>
        <w:rPr>
          <w:rFonts w:cs="Arial"/>
        </w:rPr>
      </w:pPr>
      <w:r w:rsidRPr="002013EE">
        <w:rPr>
          <w:rFonts w:cs="Arial"/>
        </w:rPr>
        <w:t xml:space="preserve">If </w:t>
      </w:r>
      <w:proofErr w:type="gramStart"/>
      <w:r w:rsidRPr="002013EE">
        <w:rPr>
          <w:rFonts w:cs="Arial"/>
        </w:rPr>
        <w:t>Tenderers</w:t>
      </w:r>
      <w:proofErr w:type="gramEnd"/>
      <w:r w:rsidRPr="002013EE">
        <w:rPr>
          <w:rFonts w:cs="Arial"/>
        </w:rPr>
        <w:t xml:space="preserve"> </w:t>
      </w:r>
      <w:r w:rsidRPr="002013EE" w:rsidR="00E3761A">
        <w:rPr>
          <w:rFonts w:cs="Arial"/>
        </w:rPr>
        <w:t xml:space="preserve">consider </w:t>
      </w:r>
      <w:r w:rsidRPr="002013EE">
        <w:rPr>
          <w:rFonts w:cs="Arial"/>
        </w:rPr>
        <w:t>that any of the information given in their Tender is commercially sensitive (meaning it could reasonably cause prejudice to the organisation</w:t>
      </w:r>
      <w:r w:rsidRPr="002013EE" w:rsidR="00606B80">
        <w:rPr>
          <w:rFonts w:cs="Arial"/>
        </w:rPr>
        <w:t xml:space="preserve"> if disclosed to a third party)</w:t>
      </w:r>
      <w:r w:rsidRPr="002013EE">
        <w:rPr>
          <w:rFonts w:cs="Arial"/>
        </w:rPr>
        <w:t xml:space="preserve"> then Tenderers should clearly mark this as ‘Not for disclosure to third parties</w:t>
      </w:r>
      <w:r w:rsidR="006B594B">
        <w:rPr>
          <w:rFonts w:cs="Arial"/>
        </w:rPr>
        <w:t>’</w:t>
      </w:r>
      <w:r w:rsidRPr="002013EE">
        <w:rPr>
          <w:rFonts w:cs="Arial"/>
        </w:rPr>
        <w:t xml:space="preserve">. Tenderers should also give valid reasons in support of the information being exempt from disclosure under </w:t>
      </w:r>
      <w:r w:rsidRPr="002013EE" w:rsidR="002A0DC2">
        <w:rPr>
          <w:rFonts w:cs="Arial"/>
        </w:rPr>
        <w:t xml:space="preserve">the </w:t>
      </w:r>
      <w:r w:rsidRPr="002013EE" w:rsidR="00605EE0">
        <w:rPr>
          <w:rFonts w:cs="Arial"/>
        </w:rPr>
        <w:t xml:space="preserve">FOIA </w:t>
      </w:r>
      <w:r w:rsidRPr="002013EE">
        <w:rPr>
          <w:rFonts w:cs="Arial"/>
        </w:rPr>
        <w:t>and</w:t>
      </w:r>
      <w:r w:rsidRPr="002013EE" w:rsidR="002D2820">
        <w:rPr>
          <w:rFonts w:cs="Arial"/>
        </w:rPr>
        <w:t xml:space="preserve"> / or</w:t>
      </w:r>
      <w:r w:rsidRPr="002013EE">
        <w:rPr>
          <w:rFonts w:cs="Arial"/>
        </w:rPr>
        <w:t xml:space="preserve"> </w:t>
      </w:r>
      <w:r w:rsidRPr="002013EE" w:rsidR="002A0DC2">
        <w:rPr>
          <w:rFonts w:cs="Arial"/>
        </w:rPr>
        <w:t xml:space="preserve">the </w:t>
      </w:r>
      <w:r w:rsidRPr="002013EE">
        <w:rPr>
          <w:rFonts w:cs="Arial"/>
        </w:rPr>
        <w:t>EIR</w:t>
      </w:r>
      <w:r w:rsidRPr="002013EE" w:rsidR="00606B80">
        <w:rPr>
          <w:rFonts w:cs="Arial"/>
        </w:rPr>
        <w:t>.</w:t>
      </w:r>
      <w:r w:rsidRPr="002013EE" w:rsidR="00EB26C1">
        <w:rPr>
          <w:rFonts w:cs="Arial"/>
        </w:rPr>
        <w:t xml:space="preserve"> This information should be provided in</w:t>
      </w:r>
      <w:r w:rsidR="00151461">
        <w:rPr>
          <w:rFonts w:cs="Arial"/>
        </w:rPr>
        <w:t xml:space="preserve"> </w:t>
      </w:r>
      <w:r w:rsidRPr="002013EE" w:rsidR="00B32923">
        <w:rPr>
          <w:rFonts w:cs="Arial"/>
        </w:rPr>
        <w:t>ITT</w:t>
      </w:r>
      <w:r w:rsidRPr="002013EE" w:rsidR="00EB26C1">
        <w:rPr>
          <w:rFonts w:cs="Arial"/>
        </w:rPr>
        <w:t xml:space="preserve"> Schedule </w:t>
      </w:r>
      <w:r w:rsidR="00B575FE">
        <w:rPr>
          <w:rFonts w:cs="Arial"/>
        </w:rPr>
        <w:t>6</w:t>
      </w:r>
      <w:r w:rsidRPr="002013EE" w:rsidR="001F2C8F">
        <w:rPr>
          <w:rFonts w:cs="Arial"/>
        </w:rPr>
        <w:t xml:space="preserve"> </w:t>
      </w:r>
      <w:r w:rsidRPr="002013EE" w:rsidR="0046656D">
        <w:rPr>
          <w:rFonts w:cs="Arial"/>
        </w:rPr>
        <w:t>(</w:t>
      </w:r>
      <w:r w:rsidRPr="002013EE" w:rsidR="00EB26C1">
        <w:rPr>
          <w:rFonts w:cs="Arial"/>
        </w:rPr>
        <w:t>Commercially Sensitive Information</w:t>
      </w:r>
      <w:r w:rsidRPr="002013EE" w:rsidR="0046656D">
        <w:rPr>
          <w:rFonts w:cs="Arial"/>
        </w:rPr>
        <w:t>)</w:t>
      </w:r>
      <w:r w:rsidRPr="002013EE" w:rsidR="00162D51">
        <w:rPr>
          <w:rFonts w:cs="Arial"/>
        </w:rPr>
        <w:t>.</w:t>
      </w:r>
    </w:p>
    <w:p w:rsidRPr="002013EE" w:rsidR="005E150E" w:rsidP="00CD556E" w:rsidRDefault="005E150E" w14:paraId="7600FA91" w14:textId="049DE72C">
      <w:pPr>
        <w:pStyle w:val="Heading2"/>
        <w:rPr>
          <w:rFonts w:cs="Arial"/>
        </w:rPr>
      </w:pPr>
      <w:r w:rsidRPr="002013EE">
        <w:rPr>
          <w:rFonts w:cs="Arial"/>
        </w:rPr>
        <w:t>The Authority will aim to consult with Tenderers and consider comments</w:t>
      </w:r>
      <w:r w:rsidRPr="002013EE" w:rsidR="009B3A1E">
        <w:rPr>
          <w:rFonts w:cs="Arial"/>
        </w:rPr>
        <w:t xml:space="preserve"> and any objections before the </w:t>
      </w:r>
      <w:r w:rsidRPr="002013EE">
        <w:rPr>
          <w:rFonts w:cs="Arial"/>
        </w:rPr>
        <w:t xml:space="preserve">Authority releases any information to a third party under </w:t>
      </w:r>
      <w:r w:rsidRPr="002013EE" w:rsidR="002A0DC2">
        <w:rPr>
          <w:rFonts w:cs="Arial"/>
        </w:rPr>
        <w:t>the F</w:t>
      </w:r>
      <w:r w:rsidRPr="002013EE" w:rsidR="00605EE0">
        <w:rPr>
          <w:rFonts w:cs="Arial"/>
        </w:rPr>
        <w:t xml:space="preserve">OIA </w:t>
      </w:r>
      <w:r w:rsidRPr="002013EE">
        <w:rPr>
          <w:rFonts w:cs="Arial"/>
        </w:rPr>
        <w:t xml:space="preserve">and/or </w:t>
      </w:r>
      <w:r w:rsidRPr="002013EE" w:rsidR="002A0DC2">
        <w:rPr>
          <w:rFonts w:cs="Arial"/>
        </w:rPr>
        <w:t xml:space="preserve">the </w:t>
      </w:r>
      <w:r w:rsidRPr="002013EE">
        <w:rPr>
          <w:rFonts w:cs="Arial"/>
        </w:rPr>
        <w:t>EIR. However</w:t>
      </w:r>
      <w:r w:rsidRPr="002013EE" w:rsidR="002D2820">
        <w:rPr>
          <w:rFonts w:cs="Arial"/>
        </w:rPr>
        <w:t xml:space="preserve">, irrespective of whether a Tenderer has marked information as ‘Not for disclosure to third parties’ and/or completed </w:t>
      </w:r>
      <w:r w:rsidRPr="002013EE" w:rsidR="009B3A1E">
        <w:rPr>
          <w:rFonts w:cs="Arial"/>
        </w:rPr>
        <w:t xml:space="preserve">ITT </w:t>
      </w:r>
      <w:r w:rsidRPr="002013EE" w:rsidR="002D2820">
        <w:rPr>
          <w:rFonts w:cs="Arial"/>
        </w:rPr>
        <w:t xml:space="preserve">Schedule </w:t>
      </w:r>
      <w:r w:rsidR="00B14DB3">
        <w:rPr>
          <w:rFonts w:cs="Arial"/>
        </w:rPr>
        <w:t>6</w:t>
      </w:r>
      <w:r w:rsidRPr="002013EE" w:rsidR="002D2820">
        <w:rPr>
          <w:rFonts w:cs="Arial"/>
        </w:rPr>
        <w:t xml:space="preserve">, </w:t>
      </w:r>
      <w:r w:rsidRPr="002013EE">
        <w:rPr>
          <w:rFonts w:cs="Arial"/>
        </w:rPr>
        <w:t xml:space="preserve">the Authority </w:t>
      </w:r>
      <w:r w:rsidRPr="002013EE" w:rsidR="002D2820">
        <w:rPr>
          <w:rFonts w:cs="Arial"/>
        </w:rPr>
        <w:t xml:space="preserve">shall determine </w:t>
      </w:r>
      <w:r w:rsidRPr="002013EE">
        <w:rPr>
          <w:rFonts w:cs="Arial"/>
        </w:rPr>
        <w:t>in its absolute discretion whether any information is:</w:t>
      </w:r>
    </w:p>
    <w:p w:rsidRPr="002013EE" w:rsidR="005E150E" w:rsidP="00AA6607" w:rsidRDefault="00606B80" w14:paraId="50EFF1B0" w14:textId="5E13D0ED">
      <w:pPr>
        <w:pStyle w:val="Body2"/>
        <w:numPr>
          <w:ilvl w:val="0"/>
          <w:numId w:val="4"/>
        </w:numPr>
      </w:pPr>
      <w:r w:rsidRPr="002013EE">
        <w:t>e</w:t>
      </w:r>
      <w:r w:rsidRPr="002013EE" w:rsidR="00605EE0">
        <w:t xml:space="preserve">xempt from </w:t>
      </w:r>
      <w:r w:rsidRPr="002013EE" w:rsidR="002A0DC2">
        <w:t xml:space="preserve">the </w:t>
      </w:r>
      <w:r w:rsidRPr="002013EE" w:rsidR="00605EE0">
        <w:t xml:space="preserve">FOIA </w:t>
      </w:r>
      <w:r w:rsidRPr="002013EE" w:rsidR="005E150E">
        <w:t xml:space="preserve">or </w:t>
      </w:r>
      <w:r w:rsidRPr="002013EE" w:rsidR="002A0DC2">
        <w:t xml:space="preserve">the </w:t>
      </w:r>
      <w:r w:rsidRPr="002013EE" w:rsidR="005E150E">
        <w:t>EIR; or</w:t>
      </w:r>
    </w:p>
    <w:p w:rsidRPr="002013EE" w:rsidR="005E150E" w:rsidP="00AA6607" w:rsidRDefault="005E150E" w14:paraId="4A2FFFDD" w14:textId="38AB8E69">
      <w:pPr>
        <w:pStyle w:val="Body2"/>
        <w:numPr>
          <w:ilvl w:val="0"/>
          <w:numId w:val="4"/>
        </w:numPr>
      </w:pPr>
      <w:r w:rsidRPr="002013EE">
        <w:t>to be disclosed in response to a request of information</w:t>
      </w:r>
      <w:r w:rsidRPr="002013EE" w:rsidR="00606B80">
        <w:t>.</w:t>
      </w:r>
    </w:p>
    <w:p w:rsidRPr="002013EE" w:rsidR="00FA4248" w:rsidP="00CD556E" w:rsidRDefault="005E150E" w14:paraId="2A3CB133" w14:textId="3886F071">
      <w:pPr>
        <w:pStyle w:val="Heading2"/>
        <w:rPr>
          <w:rFonts w:cs="Arial"/>
        </w:rPr>
      </w:pPr>
      <w:r w:rsidRPr="002013EE">
        <w:rPr>
          <w:rFonts w:cs="Arial"/>
        </w:rPr>
        <w:t xml:space="preserve">The Authority must make its decision on disclosure in </w:t>
      </w:r>
      <w:r w:rsidRPr="002013EE" w:rsidR="002A0DC2">
        <w:rPr>
          <w:rFonts w:cs="Arial"/>
        </w:rPr>
        <w:t xml:space="preserve">line with the provisions of the FOIA </w:t>
      </w:r>
      <w:r w:rsidR="00D415AB">
        <w:rPr>
          <w:rFonts w:cs="Arial"/>
        </w:rPr>
        <w:t xml:space="preserve">and / </w:t>
      </w:r>
      <w:r w:rsidRPr="002013EE">
        <w:rPr>
          <w:rFonts w:cs="Arial"/>
        </w:rPr>
        <w:t xml:space="preserve">or </w:t>
      </w:r>
      <w:r w:rsidRPr="002013EE" w:rsidR="002A0DC2">
        <w:rPr>
          <w:rFonts w:cs="Arial"/>
        </w:rPr>
        <w:t xml:space="preserve">the </w:t>
      </w:r>
      <w:r w:rsidRPr="002013EE">
        <w:rPr>
          <w:rFonts w:cs="Arial"/>
        </w:rPr>
        <w:t>EIR and can only withhold information if it is covered by an exemption from disclosure under either.</w:t>
      </w:r>
    </w:p>
    <w:p w:rsidRPr="002013EE" w:rsidR="005E150E" w:rsidP="00CD556E" w:rsidRDefault="005E150E" w14:paraId="5C3B275C" w14:textId="38BA467F">
      <w:pPr>
        <w:pStyle w:val="Heading2"/>
        <w:rPr>
          <w:rFonts w:cs="Arial"/>
        </w:rPr>
      </w:pPr>
      <w:r w:rsidRPr="002013EE">
        <w:rPr>
          <w:rFonts w:cs="Arial"/>
        </w:rPr>
        <w:t>The Authority will not be held liable for any loss or prejudice caused by the disclosure of information:</w:t>
      </w:r>
    </w:p>
    <w:p w:rsidRPr="002013EE" w:rsidR="005E150E" w:rsidP="00CD556E" w:rsidRDefault="00D415AB" w14:paraId="057C3A21" w14:textId="048FDBB7">
      <w:pPr>
        <w:pStyle w:val="Heading3"/>
        <w:rPr>
          <w:rFonts w:cs="Arial"/>
        </w:rPr>
      </w:pPr>
      <w:r w:rsidRPr="002013EE">
        <w:rPr>
          <w:rFonts w:cs="Arial"/>
        </w:rPr>
        <w:t xml:space="preserve">that </w:t>
      </w:r>
      <w:r w:rsidRPr="002013EE" w:rsidR="00606B80">
        <w:rPr>
          <w:rFonts w:cs="Arial"/>
        </w:rPr>
        <w:t>h</w:t>
      </w:r>
      <w:r w:rsidRPr="002013EE" w:rsidR="005E150E">
        <w:rPr>
          <w:rFonts w:cs="Arial"/>
        </w:rPr>
        <w:t xml:space="preserve">as not been clearly marked as ‘not for disclosure to third parties’ with supporting reasons (referring to the relevant category of exemption under the </w:t>
      </w:r>
      <w:r w:rsidRPr="002013EE" w:rsidR="002A0DC2">
        <w:rPr>
          <w:rFonts w:cs="Arial"/>
        </w:rPr>
        <w:t xml:space="preserve">FOIA </w:t>
      </w:r>
      <w:r w:rsidRPr="002013EE" w:rsidR="005E150E">
        <w:rPr>
          <w:rFonts w:cs="Arial"/>
        </w:rPr>
        <w:t xml:space="preserve">or </w:t>
      </w:r>
      <w:r w:rsidRPr="002013EE" w:rsidR="002A0DC2">
        <w:rPr>
          <w:rFonts w:cs="Arial"/>
        </w:rPr>
        <w:t xml:space="preserve">the </w:t>
      </w:r>
      <w:r w:rsidRPr="002013EE" w:rsidR="005E150E">
        <w:rPr>
          <w:rFonts w:cs="Arial"/>
        </w:rPr>
        <w:t>EIR where possible</w:t>
      </w:r>
      <w:proofErr w:type="gramStart"/>
      <w:r w:rsidRPr="002013EE" w:rsidR="005E150E">
        <w:rPr>
          <w:rFonts w:cs="Arial"/>
        </w:rPr>
        <w:t>);</w:t>
      </w:r>
      <w:proofErr w:type="gramEnd"/>
      <w:r>
        <w:rPr>
          <w:rFonts w:cs="Arial"/>
        </w:rPr>
        <w:t xml:space="preserve"> </w:t>
      </w:r>
    </w:p>
    <w:p w:rsidRPr="002013EE" w:rsidR="005E150E" w:rsidP="00CD556E" w:rsidRDefault="00D415AB" w14:paraId="0B271127" w14:textId="3960E9AA">
      <w:pPr>
        <w:pStyle w:val="Heading3"/>
        <w:rPr>
          <w:rFonts w:cs="Arial"/>
        </w:rPr>
      </w:pPr>
      <w:r>
        <w:rPr>
          <w:rFonts w:cs="Arial"/>
        </w:rPr>
        <w:t xml:space="preserve">that </w:t>
      </w:r>
      <w:r w:rsidRPr="002013EE" w:rsidR="00606B80">
        <w:rPr>
          <w:rFonts w:cs="Arial"/>
        </w:rPr>
        <w:t>d</w:t>
      </w:r>
      <w:r w:rsidRPr="002013EE" w:rsidR="005E150E">
        <w:rPr>
          <w:rFonts w:cs="Arial"/>
        </w:rPr>
        <w:t xml:space="preserve">oes not fall into a category of information that is exempt from disclosure under the </w:t>
      </w:r>
      <w:r w:rsidRPr="002013EE" w:rsidR="002A0DC2">
        <w:rPr>
          <w:rFonts w:cs="Arial"/>
        </w:rPr>
        <w:t xml:space="preserve">FOIA </w:t>
      </w:r>
      <w:r w:rsidRPr="002013EE" w:rsidR="005E150E">
        <w:rPr>
          <w:rFonts w:cs="Arial"/>
        </w:rPr>
        <w:t xml:space="preserve">or </w:t>
      </w:r>
      <w:r w:rsidRPr="002013EE" w:rsidR="002A0DC2">
        <w:rPr>
          <w:rFonts w:cs="Arial"/>
        </w:rPr>
        <w:t xml:space="preserve">the </w:t>
      </w:r>
      <w:r w:rsidRPr="002013EE" w:rsidR="005E150E">
        <w:rPr>
          <w:rFonts w:cs="Arial"/>
        </w:rPr>
        <w:t xml:space="preserve">EIR (for example, a trade secret or </w:t>
      </w:r>
      <w:r>
        <w:rPr>
          <w:rFonts w:cs="Arial"/>
        </w:rPr>
        <w:t xml:space="preserve">information that </w:t>
      </w:r>
      <w:r w:rsidRPr="002013EE" w:rsidR="005E150E">
        <w:rPr>
          <w:rFonts w:cs="Arial"/>
        </w:rPr>
        <w:t xml:space="preserve">would be likely to prejudice the commercial interests of any person); </w:t>
      </w:r>
      <w:r w:rsidRPr="002013EE" w:rsidR="00C743A1">
        <w:rPr>
          <w:rFonts w:cs="Arial"/>
        </w:rPr>
        <w:t>or</w:t>
      </w:r>
    </w:p>
    <w:p w:rsidR="000A156B" w:rsidP="00CD556E" w:rsidRDefault="00D415AB" w14:paraId="56DAEB11" w14:textId="1969874D">
      <w:pPr>
        <w:pStyle w:val="Heading3"/>
        <w:rPr>
          <w:rFonts w:cs="Arial"/>
        </w:rPr>
      </w:pPr>
      <w:r>
        <w:rPr>
          <w:rFonts w:cs="Arial"/>
        </w:rPr>
        <w:t>which</w:t>
      </w:r>
      <w:r w:rsidRPr="002013EE">
        <w:rPr>
          <w:rFonts w:cs="Arial"/>
        </w:rPr>
        <w:t xml:space="preserve"> </w:t>
      </w:r>
      <w:r w:rsidRPr="002013EE" w:rsidR="005E150E">
        <w:rPr>
          <w:rFonts w:cs="Arial"/>
        </w:rPr>
        <w:t>it is in the public interest to disclose and there is no legal duty to withhold it.</w:t>
      </w:r>
    </w:p>
    <w:p w:rsidR="00517325" w:rsidP="00517325" w:rsidRDefault="00517325" w14:paraId="7AACFDF8" w14:textId="1AE2C01B">
      <w:pPr>
        <w:pStyle w:val="Body3"/>
        <w:ind w:left="709"/>
        <w:rPr>
          <w:b/>
          <w:bCs/>
        </w:rPr>
      </w:pPr>
      <w:r>
        <w:rPr>
          <w:b/>
          <w:bCs/>
        </w:rPr>
        <w:t>Other r</w:t>
      </w:r>
      <w:r w:rsidRPr="00517325">
        <w:rPr>
          <w:b/>
          <w:bCs/>
        </w:rPr>
        <w:t xml:space="preserve">equirements to disclose information </w:t>
      </w:r>
    </w:p>
    <w:p w:rsidRPr="005D39EC" w:rsidR="005D39EC" w:rsidP="00DA0D85" w:rsidRDefault="005D39EC" w14:paraId="740BDB68" w14:textId="00784827">
      <w:pPr>
        <w:pStyle w:val="Heading2"/>
        <w:rPr>
          <w:rFonts w:cs="Arial"/>
        </w:rPr>
      </w:pPr>
      <w:r w:rsidRPr="005D39EC">
        <w:rPr>
          <w:rFonts w:cs="Arial"/>
        </w:rPr>
        <w:t>Tenderers should be aware that, in compliance with its transparency obligations</w:t>
      </w:r>
      <w:r w:rsidR="00DA0D85">
        <w:rPr>
          <w:rFonts w:cs="Arial"/>
        </w:rPr>
        <w:t xml:space="preserve"> and procurement law obligations under the Act,</w:t>
      </w:r>
      <w:r w:rsidRPr="005D39EC">
        <w:rPr>
          <w:rFonts w:cs="Arial"/>
        </w:rPr>
        <w:t xml:space="preserve"> the Authority routinely publishes details of its</w:t>
      </w:r>
      <w:r w:rsidR="00DA0D85">
        <w:rPr>
          <w:rFonts w:cs="Arial"/>
        </w:rPr>
        <w:t xml:space="preserve"> procurement processes and its</w:t>
      </w:r>
      <w:r w:rsidRPr="005D39EC">
        <w:rPr>
          <w:rFonts w:cs="Arial"/>
        </w:rPr>
        <w:t xml:space="preserve"> awarded contracts</w:t>
      </w:r>
      <w:r w:rsidR="00DA0D85">
        <w:rPr>
          <w:rFonts w:cs="Arial"/>
        </w:rPr>
        <w:t>. This includes</w:t>
      </w:r>
      <w:r w:rsidR="00D415AB">
        <w:rPr>
          <w:rFonts w:cs="Arial"/>
        </w:rPr>
        <w:t>,</w:t>
      </w:r>
      <w:r w:rsidR="00DA0D85">
        <w:rPr>
          <w:rFonts w:cs="Arial"/>
        </w:rPr>
        <w:t xml:space="preserve"> but is not limited to</w:t>
      </w:r>
      <w:r w:rsidR="00D415AB">
        <w:rPr>
          <w:rFonts w:cs="Arial"/>
        </w:rPr>
        <w:t>,</w:t>
      </w:r>
      <w:r w:rsidR="00DA0D85">
        <w:rPr>
          <w:rFonts w:cs="Arial"/>
        </w:rPr>
        <w:t xml:space="preserve"> </w:t>
      </w:r>
      <w:r w:rsidRPr="005D39EC">
        <w:rPr>
          <w:rFonts w:cs="Arial"/>
        </w:rPr>
        <w:t>contract values and the identities of its suppliers without consulting the supplier of that information.</w:t>
      </w:r>
    </w:p>
    <w:p w:rsidR="00517325" w:rsidP="00517325" w:rsidRDefault="00517325" w14:paraId="22499C07" w14:textId="555A51FE">
      <w:pPr>
        <w:pStyle w:val="Heading2"/>
      </w:pPr>
      <w:r>
        <w:t xml:space="preserve">The Authority is required to disclose information about Tenderers (including their Consortium Members and </w:t>
      </w:r>
      <w:r w:rsidR="00DA0D85">
        <w:t>Intended S</w:t>
      </w:r>
      <w:r>
        <w:t>ub-</w:t>
      </w:r>
      <w:r w:rsidR="00DA0D85">
        <w:t>C</w:t>
      </w:r>
      <w:r w:rsidR="00C33BEE">
        <w:t>o</w:t>
      </w:r>
      <w:r>
        <w:t xml:space="preserve">ntractors) during the Procurement Process and the term of the Contract. By participating in this Procurement Process, you (and your Consortium Members and </w:t>
      </w:r>
      <w:r w:rsidR="00C33BEE">
        <w:t>s</w:t>
      </w:r>
      <w:r>
        <w:t>ub-</w:t>
      </w:r>
      <w:r w:rsidR="00C33BEE">
        <w:t>c</w:t>
      </w:r>
      <w:r>
        <w:t xml:space="preserve">ontractors) consent to the Authority disclosing this information. The Authority may be required to disclose information by a </w:t>
      </w:r>
      <w:r w:rsidR="0050034D">
        <w:t>regulatory</w:t>
      </w:r>
      <w:r>
        <w:t xml:space="preserve">, judicial, governmental or similar body at any time. The Authority is </w:t>
      </w:r>
      <w:r w:rsidR="00F266BC">
        <w:t xml:space="preserve">also </w:t>
      </w:r>
      <w:r>
        <w:t xml:space="preserve">required to disclose information </w:t>
      </w:r>
      <w:r w:rsidR="00536BAE">
        <w:t>in accordance with the</w:t>
      </w:r>
      <w:r>
        <w:t xml:space="preserve"> Act, the Regulations and Procurement Policy Notes. </w:t>
      </w:r>
      <w:r w:rsidR="00536BAE">
        <w:t>This includes</w:t>
      </w:r>
      <w:r>
        <w:t xml:space="preserve"> (but is not limited to): </w:t>
      </w:r>
    </w:p>
    <w:p w:rsidR="00517325" w:rsidRDefault="00517325" w14:paraId="320A3B4E" w14:textId="2174B5F8">
      <w:pPr>
        <w:pStyle w:val="Heading3"/>
      </w:pPr>
      <w:r w:rsidRPr="00043A1E">
        <w:t xml:space="preserve">under </w:t>
      </w:r>
      <w:r w:rsidR="00340B00">
        <w:t>S</w:t>
      </w:r>
      <w:r w:rsidRPr="00043A1E">
        <w:t>ection 59 of the Act, the Authority is required to notify</w:t>
      </w:r>
      <w:r w:rsidRPr="00043A1E" w:rsidR="00F266BC">
        <w:t xml:space="preserve"> the Cabinet Office</w:t>
      </w:r>
      <w:r w:rsidRPr="00043A1E">
        <w:t xml:space="preserve"> i</w:t>
      </w:r>
      <w:r w:rsidRPr="00043A1E" w:rsidR="00F266BC">
        <w:t>n the</w:t>
      </w:r>
      <w:r w:rsidR="00F266BC">
        <w:t xml:space="preserve"> circumstances described in </w:t>
      </w:r>
      <w:r w:rsidR="00536BAE">
        <w:t>that section,</w:t>
      </w:r>
      <w:r w:rsidR="00F266BC">
        <w:t xml:space="preserve"> including where it has excluded an Excluded Supplier or an Excludable Supplier from participating in, or progressing as part of, </w:t>
      </w:r>
      <w:r w:rsidR="00536BAE">
        <w:t xml:space="preserve">the Procurement </w:t>
      </w:r>
      <w:proofErr w:type="gramStart"/>
      <w:r w:rsidR="00536BAE">
        <w:t>Process</w:t>
      </w:r>
      <w:r w:rsidR="00F266BC">
        <w:t>;</w:t>
      </w:r>
      <w:proofErr w:type="gramEnd"/>
      <w:r w:rsidR="00F266BC">
        <w:t xml:space="preserve"> </w:t>
      </w:r>
    </w:p>
    <w:p w:rsidR="00F266BC" w:rsidP="00536BAE" w:rsidRDefault="00F266BC" w14:paraId="3EF9C066" w14:textId="0873F326">
      <w:pPr>
        <w:pStyle w:val="Heading3"/>
      </w:pPr>
      <w:r>
        <w:t xml:space="preserve">under </w:t>
      </w:r>
      <w:r w:rsidR="00340B00">
        <w:t>S</w:t>
      </w:r>
      <w:r>
        <w:t xml:space="preserve">ection 53 of the Act, </w:t>
      </w:r>
      <w:r w:rsidR="00536BAE">
        <w:t xml:space="preserve">the Authority is required to publish a </w:t>
      </w:r>
      <w:proofErr w:type="gramStart"/>
      <w:r w:rsidR="00536BAE">
        <w:t>contract details</w:t>
      </w:r>
      <w:proofErr w:type="gramEnd"/>
      <w:r w:rsidR="00536BAE">
        <w:t xml:space="preserve"> notice</w:t>
      </w:r>
      <w:r w:rsidR="00960899">
        <w:t xml:space="preserve"> on the Central Digital Platform</w:t>
      </w:r>
      <w:r w:rsidR="00A90925">
        <w:t>/Atamis</w:t>
      </w:r>
      <w:r w:rsidR="00536BAE">
        <w:t>, including a copy of the full contract where the estimate</w:t>
      </w:r>
      <w:r w:rsidR="00960899">
        <w:t>d</w:t>
      </w:r>
      <w:r w:rsidR="00536BAE">
        <w:t xml:space="preserve"> value of that contract is more than £5 million</w:t>
      </w:r>
      <w:r w:rsidR="00DA0D85">
        <w:t xml:space="preserve"> (subject to making reasonable and proportionate redactions permitted under the Act)</w:t>
      </w:r>
      <w:r w:rsidR="00536BAE">
        <w:t xml:space="preserve">; and </w:t>
      </w:r>
    </w:p>
    <w:p w:rsidR="00536BAE" w:rsidP="00BE37A9" w:rsidRDefault="00536BAE" w14:paraId="6405DDA7" w14:textId="77E1E005">
      <w:pPr>
        <w:pStyle w:val="Heading3"/>
      </w:pPr>
      <w:r>
        <w:t>during the term of the Contract, the Authority</w:t>
      </w:r>
      <w:r w:rsidR="00960899">
        <w:t xml:space="preserve"> may</w:t>
      </w:r>
      <w:r>
        <w:t xml:space="preserve"> be required to </w:t>
      </w:r>
      <w:r w:rsidR="00960899">
        <w:t>publish further notices on the Central Digital Platform</w:t>
      </w:r>
      <w:r w:rsidR="00A90925">
        <w:t>/Atamis</w:t>
      </w:r>
      <w:r w:rsidR="00960899">
        <w:t xml:space="preserve">. This may include: a payments compliance notice under </w:t>
      </w:r>
      <w:r w:rsidR="00151461">
        <w:t>S</w:t>
      </w:r>
      <w:r w:rsidR="00960899">
        <w:t xml:space="preserve">ection 69, a </w:t>
      </w:r>
      <w:proofErr w:type="gramStart"/>
      <w:r w:rsidR="00960899">
        <w:t>contract payments</w:t>
      </w:r>
      <w:proofErr w:type="gramEnd"/>
      <w:r w:rsidR="00960899">
        <w:t xml:space="preserve"> notice under </w:t>
      </w:r>
      <w:r w:rsidR="00151461">
        <w:t>S</w:t>
      </w:r>
      <w:r w:rsidR="00960899">
        <w:t xml:space="preserve">ection 70, contract performance notice under </w:t>
      </w:r>
      <w:r w:rsidR="00151461">
        <w:t>S</w:t>
      </w:r>
      <w:r w:rsidR="00960899">
        <w:t xml:space="preserve">ection 71, a contract change notice under </w:t>
      </w:r>
      <w:r w:rsidR="00151461">
        <w:t>S</w:t>
      </w:r>
      <w:r w:rsidR="00960899">
        <w:t xml:space="preserve">ection </w:t>
      </w:r>
      <w:proofErr w:type="gramStart"/>
      <w:r w:rsidR="00960899">
        <w:t>75</w:t>
      </w:r>
      <w:proofErr w:type="gramEnd"/>
      <w:r w:rsidR="00960899">
        <w:t xml:space="preserve"> and a contract termination notice under </w:t>
      </w:r>
      <w:r w:rsidR="00151461">
        <w:t>S</w:t>
      </w:r>
      <w:r w:rsidR="00960899">
        <w:t xml:space="preserve">ection 80. </w:t>
      </w:r>
    </w:p>
    <w:p w:rsidRPr="00DA0D85" w:rsidR="00DA0D85" w:rsidP="00DA0D85" w:rsidRDefault="00DA0D85" w14:paraId="7838DC56" w14:textId="1D500BCD">
      <w:pPr>
        <w:pStyle w:val="Heading2"/>
      </w:pPr>
      <w:bookmarkStart w:name="_cp_change_1013" w:id="50"/>
      <w:bookmarkStart w:name="_cp_change_1010" w:id="51"/>
      <w:r w:rsidRPr="00DA0D85">
        <w:t>W</w:t>
      </w:r>
      <w:bookmarkEnd w:id="50"/>
      <w:r w:rsidRPr="00DA0D85">
        <w:t>here required</w:t>
      </w:r>
      <w:bookmarkStart w:name="_cp_change_1011" w:id="52"/>
      <w:bookmarkEnd w:id="51"/>
      <w:r w:rsidRPr="00DA0D85">
        <w:t xml:space="preserve">, the Authority will </w:t>
      </w:r>
      <w:bookmarkStart w:name="_cp_change_1015" w:id="53"/>
      <w:bookmarkEnd w:id="52"/>
      <w:bookmarkEnd w:id="53"/>
      <w:r w:rsidRPr="00DA0D85">
        <w:t>disclos</w:t>
      </w:r>
      <w:r w:rsidR="00151461">
        <w:t>e</w:t>
      </w:r>
      <w:r w:rsidRPr="00DA0D85">
        <w:t xml:space="preserve"> on a confidential basis information it receive</w:t>
      </w:r>
      <w:r>
        <w:t>s</w:t>
      </w:r>
      <w:r w:rsidRPr="00DA0D85">
        <w:t xml:space="preserve"> from Tenderers during the Procurement Process to third parties engaged by the Authority for the specific purpose of assessment or assisting the Authority in the assessing submissions. In providing such information, the Tenderer consents to such disclosure.</w:t>
      </w:r>
    </w:p>
    <w:p w:rsidRPr="002013EE" w:rsidR="00286C20" w:rsidP="00CD556E" w:rsidRDefault="00286C20" w14:paraId="5BAB2476" w14:textId="45D69CF8">
      <w:pPr>
        <w:pStyle w:val="Heading1"/>
        <w:rPr>
          <w:rFonts w:cs="Arial"/>
        </w:rPr>
      </w:pPr>
      <w:bookmarkStart w:name="_Ref175931994" w:id="54"/>
      <w:bookmarkStart w:name="_Toc187251129" w:id="55"/>
      <w:r w:rsidRPr="002013EE">
        <w:rPr>
          <w:rFonts w:cs="Arial"/>
        </w:rPr>
        <w:t>Data Protection Statement</w:t>
      </w:r>
      <w:bookmarkEnd w:id="54"/>
      <w:bookmarkEnd w:id="55"/>
    </w:p>
    <w:p w:rsidRPr="002013EE" w:rsidR="00286C20" w:rsidP="00CD556E" w:rsidRDefault="00286C20" w14:paraId="7FD526B3" w14:textId="22E16E53">
      <w:pPr>
        <w:pStyle w:val="Heading2"/>
        <w:rPr>
          <w:rFonts w:cs="Arial"/>
        </w:rPr>
      </w:pPr>
      <w:r w:rsidRPr="002013EE">
        <w:rPr>
          <w:rFonts w:cs="Arial"/>
        </w:rPr>
        <w:t>The Authority will collect, hold and use personal data</w:t>
      </w:r>
      <w:r w:rsidR="009E0CA0">
        <w:rPr>
          <w:rFonts w:cs="Arial"/>
        </w:rPr>
        <w:t>, as defined in the Data Protection Legislation,</w:t>
      </w:r>
      <w:r w:rsidRPr="002013EE">
        <w:rPr>
          <w:rFonts w:cs="Arial"/>
        </w:rPr>
        <w:t xml:space="preserve"> obtained from and about the Tenderer and its staff </w:t>
      </w:r>
      <w:proofErr w:type="gramStart"/>
      <w:r w:rsidRPr="002013EE">
        <w:rPr>
          <w:rFonts w:cs="Arial"/>
        </w:rPr>
        <w:t>during the course of</w:t>
      </w:r>
      <w:proofErr w:type="gramEnd"/>
      <w:r w:rsidRPr="002013EE">
        <w:rPr>
          <w:rFonts w:cs="Arial"/>
        </w:rPr>
        <w:t xml:space="preserve"> the </w:t>
      </w:r>
      <w:r w:rsidR="00F42303">
        <w:rPr>
          <w:rFonts w:cs="Arial"/>
        </w:rPr>
        <w:t>P</w:t>
      </w:r>
      <w:r w:rsidRPr="002013EE">
        <w:rPr>
          <w:rFonts w:cs="Arial"/>
        </w:rPr>
        <w:t>rocurement</w:t>
      </w:r>
      <w:r w:rsidR="00F42303">
        <w:rPr>
          <w:rFonts w:cs="Arial"/>
        </w:rPr>
        <w:t xml:space="preserve"> Process</w:t>
      </w:r>
      <w:r w:rsidRPr="002013EE">
        <w:rPr>
          <w:rFonts w:cs="Arial"/>
        </w:rPr>
        <w:t xml:space="preserve"> ("</w:t>
      </w:r>
      <w:r w:rsidRPr="002013EE">
        <w:rPr>
          <w:rFonts w:cs="Arial"/>
          <w:b/>
        </w:rPr>
        <w:t>Personal Data</w:t>
      </w:r>
      <w:r w:rsidRPr="002013EE">
        <w:rPr>
          <w:rFonts w:cs="Arial"/>
        </w:rPr>
        <w:t>"). This makes the Authority a data controller</w:t>
      </w:r>
      <w:r w:rsidR="00151461">
        <w:rPr>
          <w:rFonts w:cs="Arial"/>
        </w:rPr>
        <w:t xml:space="preserve"> as defined in and</w:t>
      </w:r>
      <w:r w:rsidR="009E0CA0">
        <w:rPr>
          <w:rFonts w:cs="Arial"/>
        </w:rPr>
        <w:t xml:space="preserve"> for the purposes of the Data Protection Legislation</w:t>
      </w:r>
      <w:r w:rsidRPr="002013EE">
        <w:rPr>
          <w:rFonts w:cs="Arial"/>
        </w:rPr>
        <w:t xml:space="preserve">. </w:t>
      </w:r>
    </w:p>
    <w:p w:rsidRPr="002013EE" w:rsidR="00286C20" w:rsidP="00CD556E" w:rsidRDefault="00286C20" w14:paraId="301FD25D" w14:textId="1A0DF3AA">
      <w:pPr>
        <w:pStyle w:val="Heading2"/>
        <w:rPr>
          <w:rFonts w:cs="Arial"/>
        </w:rPr>
      </w:pPr>
      <w:r w:rsidRPr="002013EE">
        <w:rPr>
          <w:rFonts w:cs="Arial"/>
        </w:rPr>
        <w:t xml:space="preserve">The Personal Data provided by the Tenderer to the Authority may include names of individuals and job titles and the information requested in the </w:t>
      </w:r>
      <w:r w:rsidRPr="002013EE" w:rsidR="00B32923">
        <w:rPr>
          <w:rFonts w:cs="Arial"/>
        </w:rPr>
        <w:t>ITT</w:t>
      </w:r>
      <w:r w:rsidRPr="002013EE">
        <w:rPr>
          <w:rFonts w:cs="Arial"/>
        </w:rPr>
        <w:t xml:space="preserve">. Where the Tenderer provides information to the </w:t>
      </w:r>
      <w:r w:rsidRPr="002013EE" w:rsidR="00CD556E">
        <w:rPr>
          <w:rFonts w:cs="Arial"/>
        </w:rPr>
        <w:t>Authority</w:t>
      </w:r>
      <w:r w:rsidRPr="002013EE">
        <w:rPr>
          <w:rFonts w:cs="Arial"/>
        </w:rPr>
        <w:t xml:space="preserve">, it </w:t>
      </w:r>
      <w:bookmarkStart w:name="_Ref311722657" w:id="56"/>
      <w:r w:rsidRPr="002013EE">
        <w:rPr>
          <w:rFonts w:cs="Arial"/>
        </w:rPr>
        <w:t>warrants, on a continuing basis, that it has:</w:t>
      </w:r>
      <w:bookmarkEnd w:id="56"/>
    </w:p>
    <w:p w:rsidRPr="00DE30D4" w:rsidR="00286C20" w:rsidP="00CD556E" w:rsidRDefault="00286C20" w14:paraId="4FD5F594" w14:textId="5AB85BCC">
      <w:pPr>
        <w:pStyle w:val="Heading3"/>
        <w:rPr>
          <w:rFonts w:cs="Arial"/>
        </w:rPr>
      </w:pPr>
      <w:r w:rsidRPr="002013EE">
        <w:rPr>
          <w:rFonts w:cs="Arial"/>
        </w:rPr>
        <w:t>informed the relevant individuals about the contents of this</w:t>
      </w:r>
      <w:r w:rsidR="009E0CA0">
        <w:rPr>
          <w:rFonts w:cs="Arial"/>
        </w:rPr>
        <w:t xml:space="preserve"> paragraph </w:t>
      </w:r>
      <w:r w:rsidR="009E0CA0">
        <w:rPr>
          <w:rFonts w:cs="Arial"/>
        </w:rPr>
        <w:fldChar w:fldCharType="begin"/>
      </w:r>
      <w:r w:rsidR="009E0CA0">
        <w:rPr>
          <w:rFonts w:cs="Arial"/>
        </w:rPr>
        <w:instrText xml:space="preserve"> REF _Ref175931994 \r \h </w:instrText>
      </w:r>
      <w:r w:rsidR="009E0CA0">
        <w:rPr>
          <w:rFonts w:cs="Arial"/>
        </w:rPr>
      </w:r>
      <w:r w:rsidR="009E0CA0">
        <w:rPr>
          <w:rFonts w:cs="Arial"/>
        </w:rPr>
        <w:fldChar w:fldCharType="separate"/>
      </w:r>
      <w:r w:rsidR="00D65D0B">
        <w:rPr>
          <w:rFonts w:cs="Arial"/>
        </w:rPr>
        <w:t>15</w:t>
      </w:r>
      <w:r w:rsidR="009E0CA0">
        <w:rPr>
          <w:rFonts w:cs="Arial"/>
        </w:rPr>
        <w:fldChar w:fldCharType="end"/>
      </w:r>
      <w:r w:rsidRPr="002013EE">
        <w:rPr>
          <w:rFonts w:cs="Arial"/>
        </w:rPr>
        <w:t xml:space="preserve"> Data Protection </w:t>
      </w:r>
      <w:proofErr w:type="gramStart"/>
      <w:r w:rsidRPr="00DE30D4">
        <w:rPr>
          <w:rFonts w:cs="Arial"/>
        </w:rPr>
        <w:t>Statement;</w:t>
      </w:r>
      <w:proofErr w:type="gramEnd"/>
    </w:p>
    <w:p w:rsidRPr="002013EE" w:rsidR="00286C20" w:rsidP="00CD556E" w:rsidRDefault="00286C20" w14:paraId="5E3B06A8" w14:textId="29651658">
      <w:pPr>
        <w:pStyle w:val="Heading3"/>
        <w:rPr>
          <w:rFonts w:cs="Arial"/>
        </w:rPr>
      </w:pPr>
      <w:r w:rsidRPr="00DE30D4">
        <w:rPr>
          <w:rFonts w:cs="Arial"/>
        </w:rPr>
        <w:t xml:space="preserve">all requisite authority and has obtained and will maintain all necessary consents required under the </w:t>
      </w:r>
      <w:r w:rsidRPr="00E63A64">
        <w:rPr>
          <w:rFonts w:cs="Arial"/>
          <w:bCs/>
        </w:rPr>
        <w:t>Data Protection Legislation</w:t>
      </w:r>
      <w:r w:rsidRPr="002013EE">
        <w:rPr>
          <w:rFonts w:cs="Arial"/>
        </w:rPr>
        <w:t>; and</w:t>
      </w:r>
    </w:p>
    <w:p w:rsidRPr="002013EE" w:rsidR="00286C20" w:rsidP="00CD556E" w:rsidRDefault="00286C20" w14:paraId="197B3758" w14:textId="1C1CD985">
      <w:pPr>
        <w:pStyle w:val="Heading3"/>
        <w:rPr>
          <w:rFonts w:cs="Arial"/>
        </w:rPr>
      </w:pPr>
      <w:r w:rsidRPr="002013EE">
        <w:rPr>
          <w:rFonts w:cs="Arial"/>
        </w:rPr>
        <w:t xml:space="preserve">otherwise fully complied with </w:t>
      </w:r>
      <w:proofErr w:type="gramStart"/>
      <w:r w:rsidRPr="002013EE">
        <w:rPr>
          <w:rFonts w:cs="Arial"/>
        </w:rPr>
        <w:t>all of</w:t>
      </w:r>
      <w:proofErr w:type="gramEnd"/>
      <w:r w:rsidRPr="002013EE">
        <w:rPr>
          <w:rFonts w:cs="Arial"/>
        </w:rPr>
        <w:t xml:space="preserve"> its obligations under the Data Protection Legislation, </w:t>
      </w:r>
      <w:proofErr w:type="gramStart"/>
      <w:r w:rsidRPr="002013EE">
        <w:rPr>
          <w:rFonts w:cs="Arial"/>
        </w:rPr>
        <w:t>in order to</w:t>
      </w:r>
      <w:proofErr w:type="gramEnd"/>
      <w:r w:rsidRPr="002013EE">
        <w:rPr>
          <w:rFonts w:cs="Arial"/>
        </w:rPr>
        <w:t xml:space="preserve"> disclose to </w:t>
      </w:r>
      <w:r w:rsidRPr="002013EE" w:rsidR="008A453C">
        <w:rPr>
          <w:rFonts w:cs="Arial"/>
        </w:rPr>
        <w:t xml:space="preserve">the </w:t>
      </w:r>
      <w:proofErr w:type="gramStart"/>
      <w:r w:rsidRPr="002013EE" w:rsidR="008A453C">
        <w:rPr>
          <w:rFonts w:cs="Arial"/>
        </w:rPr>
        <w:t>Authority</w:t>
      </w:r>
      <w:proofErr w:type="gramEnd"/>
      <w:r w:rsidRPr="002013EE" w:rsidR="008A453C">
        <w:rPr>
          <w:rFonts w:cs="Arial"/>
        </w:rPr>
        <w:t xml:space="preserve"> </w:t>
      </w:r>
      <w:r w:rsidRPr="002013EE">
        <w:rPr>
          <w:rFonts w:cs="Arial"/>
        </w:rPr>
        <w:t xml:space="preserve">the Personal </w:t>
      </w:r>
      <w:proofErr w:type="gramStart"/>
      <w:r w:rsidRPr="002013EE">
        <w:rPr>
          <w:rFonts w:cs="Arial"/>
        </w:rPr>
        <w:t>Data, and</w:t>
      </w:r>
      <w:proofErr w:type="gramEnd"/>
      <w:r w:rsidRPr="002013EE">
        <w:rPr>
          <w:rFonts w:cs="Arial"/>
        </w:rPr>
        <w:t xml:space="preserve"> allow </w:t>
      </w:r>
      <w:r w:rsidRPr="002013EE" w:rsidR="008A453C">
        <w:rPr>
          <w:rFonts w:cs="Arial"/>
        </w:rPr>
        <w:t xml:space="preserve">the Authority </w:t>
      </w:r>
      <w:r w:rsidRPr="002013EE">
        <w:rPr>
          <w:rFonts w:cs="Arial"/>
        </w:rPr>
        <w:t xml:space="preserve">to carry out the </w:t>
      </w:r>
      <w:r w:rsidR="00FD54FD">
        <w:rPr>
          <w:rFonts w:cs="Arial"/>
        </w:rPr>
        <w:t>P</w:t>
      </w:r>
      <w:r w:rsidRPr="002013EE">
        <w:rPr>
          <w:rFonts w:cs="Arial"/>
        </w:rPr>
        <w:t>rocurement</w:t>
      </w:r>
      <w:r w:rsidR="00FD54FD">
        <w:rPr>
          <w:rFonts w:cs="Arial"/>
        </w:rPr>
        <w:t xml:space="preserve"> Process</w:t>
      </w:r>
      <w:r w:rsidRPr="002013EE">
        <w:rPr>
          <w:rFonts w:cs="Arial"/>
        </w:rPr>
        <w:t xml:space="preserve">. The </w:t>
      </w:r>
      <w:r w:rsidRPr="002013EE" w:rsidR="008A453C">
        <w:rPr>
          <w:rFonts w:cs="Arial"/>
        </w:rPr>
        <w:t xml:space="preserve">Tenderer </w:t>
      </w:r>
      <w:r w:rsidRPr="002013EE">
        <w:rPr>
          <w:rFonts w:cs="Arial"/>
        </w:rPr>
        <w:t xml:space="preserve">shall immediately notify </w:t>
      </w:r>
      <w:r w:rsidRPr="002013EE" w:rsidR="008A453C">
        <w:rPr>
          <w:rFonts w:cs="Arial"/>
        </w:rPr>
        <w:t xml:space="preserve">the Authority </w:t>
      </w:r>
      <w:r w:rsidRPr="002013EE">
        <w:rPr>
          <w:rFonts w:cs="Arial"/>
        </w:rPr>
        <w:t xml:space="preserve">if the legal basis on which the Personal Data is shared is revoked or changes in a way which would impact on </w:t>
      </w:r>
      <w:r w:rsidRPr="002013EE" w:rsidR="008A453C">
        <w:rPr>
          <w:rFonts w:cs="Arial"/>
        </w:rPr>
        <w:t xml:space="preserve">the Authority’s </w:t>
      </w:r>
      <w:r w:rsidRPr="002013EE">
        <w:rPr>
          <w:rFonts w:cs="Arial"/>
        </w:rPr>
        <w:t>rights or obligations in relation to such Personal Data.</w:t>
      </w:r>
    </w:p>
    <w:p w:rsidRPr="002013EE" w:rsidR="00286C20" w:rsidP="00CD556E" w:rsidRDefault="008A453C" w14:paraId="2706FC6B" w14:textId="5A8279AA">
      <w:pPr>
        <w:pStyle w:val="Heading2"/>
        <w:rPr>
          <w:rFonts w:cs="Arial"/>
        </w:rPr>
      </w:pPr>
      <w:r w:rsidRPr="002013EE">
        <w:rPr>
          <w:rFonts w:cs="Arial"/>
        </w:rPr>
        <w:t xml:space="preserve">The Authority </w:t>
      </w:r>
      <w:r w:rsidRPr="002013EE" w:rsidR="00286C20">
        <w:rPr>
          <w:rFonts w:cs="Arial"/>
        </w:rPr>
        <w:t xml:space="preserve">collects </w:t>
      </w:r>
      <w:r w:rsidR="009E0CA0">
        <w:rPr>
          <w:rFonts w:cs="Arial"/>
        </w:rPr>
        <w:t>P</w:t>
      </w:r>
      <w:r w:rsidRPr="002013EE" w:rsidR="00286C20">
        <w:rPr>
          <w:rFonts w:cs="Arial"/>
        </w:rPr>
        <w:t xml:space="preserve">ersonal </w:t>
      </w:r>
      <w:r w:rsidR="009E0CA0">
        <w:rPr>
          <w:rFonts w:cs="Arial"/>
        </w:rPr>
        <w:t>D</w:t>
      </w:r>
      <w:r w:rsidRPr="002013EE" w:rsidR="00286C20">
        <w:rPr>
          <w:rFonts w:cs="Arial"/>
        </w:rPr>
        <w:t xml:space="preserve">ata from </w:t>
      </w:r>
      <w:proofErr w:type="gramStart"/>
      <w:r w:rsidRPr="002013EE" w:rsidR="00286C20">
        <w:rPr>
          <w:rFonts w:cs="Arial"/>
        </w:rPr>
        <w:t>a number of</w:t>
      </w:r>
      <w:proofErr w:type="gramEnd"/>
      <w:r w:rsidRPr="002013EE" w:rsidR="00286C20">
        <w:rPr>
          <w:rFonts w:cs="Arial"/>
        </w:rPr>
        <w:t xml:space="preserve"> different sources, including:</w:t>
      </w:r>
    </w:p>
    <w:p w:rsidRPr="002013EE" w:rsidR="008A453C" w:rsidP="00CD556E" w:rsidRDefault="00286C20" w14:paraId="62078133" w14:textId="7BAC6DEC">
      <w:pPr>
        <w:pStyle w:val="Heading3"/>
        <w:rPr>
          <w:rFonts w:cs="Arial"/>
        </w:rPr>
      </w:pPr>
      <w:r w:rsidRPr="002013EE">
        <w:rPr>
          <w:rFonts w:cs="Arial"/>
        </w:rPr>
        <w:t>directly from the</w:t>
      </w:r>
      <w:r w:rsidRPr="002013EE" w:rsidR="008A453C">
        <w:rPr>
          <w:rFonts w:cs="Arial"/>
        </w:rPr>
        <w:t xml:space="preserve"> </w:t>
      </w:r>
      <w:proofErr w:type="gramStart"/>
      <w:r w:rsidRPr="002013EE" w:rsidR="008A453C">
        <w:rPr>
          <w:rFonts w:cs="Arial"/>
        </w:rPr>
        <w:t>Tenderer</w:t>
      </w:r>
      <w:r w:rsidRPr="002013EE">
        <w:rPr>
          <w:rFonts w:cs="Arial"/>
        </w:rPr>
        <w:t>;</w:t>
      </w:r>
      <w:proofErr w:type="gramEnd"/>
    </w:p>
    <w:p w:rsidRPr="002013EE" w:rsidR="008A453C" w:rsidP="00CD556E" w:rsidRDefault="00286C20" w14:paraId="4A8856E7" w14:textId="3E5D3F08">
      <w:pPr>
        <w:pStyle w:val="Heading3"/>
        <w:rPr>
          <w:rFonts w:cs="Arial"/>
        </w:rPr>
      </w:pPr>
      <w:r w:rsidRPr="002013EE">
        <w:rPr>
          <w:rFonts w:cs="Arial"/>
        </w:rPr>
        <w:t xml:space="preserve">the </w:t>
      </w:r>
      <w:proofErr w:type="gramStart"/>
      <w:r w:rsidRPr="002013EE" w:rsidR="009B3A1E">
        <w:rPr>
          <w:rFonts w:cs="Arial"/>
        </w:rPr>
        <w:t>Portal</w:t>
      </w:r>
      <w:r w:rsidRPr="002013EE">
        <w:rPr>
          <w:rFonts w:cs="Arial"/>
        </w:rPr>
        <w:t>;</w:t>
      </w:r>
      <w:proofErr w:type="gramEnd"/>
    </w:p>
    <w:p w:rsidRPr="002013EE" w:rsidR="008A453C" w:rsidP="00CD556E" w:rsidRDefault="009B3A1E" w14:paraId="6594F3D7" w14:textId="19E48045">
      <w:pPr>
        <w:pStyle w:val="Heading3"/>
        <w:rPr>
          <w:rFonts w:cs="Arial"/>
        </w:rPr>
      </w:pPr>
      <w:r w:rsidRPr="002013EE">
        <w:rPr>
          <w:rFonts w:cs="Arial"/>
        </w:rPr>
        <w:t>f</w:t>
      </w:r>
      <w:r w:rsidRPr="002013EE" w:rsidR="00286C20">
        <w:rPr>
          <w:rFonts w:cs="Arial"/>
        </w:rPr>
        <w:t>inancial credit agencies;</w:t>
      </w:r>
      <w:r w:rsidRPr="002013EE">
        <w:rPr>
          <w:rFonts w:cs="Arial"/>
        </w:rPr>
        <w:t xml:space="preserve"> and</w:t>
      </w:r>
    </w:p>
    <w:p w:rsidRPr="002013EE" w:rsidR="00286C20" w:rsidP="00CD556E" w:rsidRDefault="009B3A1E" w14:paraId="53004B5E" w14:textId="33BEEFA4">
      <w:pPr>
        <w:pStyle w:val="Heading3"/>
        <w:rPr>
          <w:rFonts w:cs="Arial"/>
        </w:rPr>
      </w:pPr>
      <w:r w:rsidRPr="002013EE">
        <w:rPr>
          <w:rFonts w:cs="Arial"/>
        </w:rPr>
        <w:t>s</w:t>
      </w:r>
      <w:r w:rsidRPr="002013EE" w:rsidR="00286C20">
        <w:rPr>
          <w:rFonts w:cs="Arial"/>
        </w:rPr>
        <w:t>earch engines on the internet.</w:t>
      </w:r>
    </w:p>
    <w:p w:rsidRPr="002013EE" w:rsidR="00286C20" w:rsidP="00CD556E" w:rsidRDefault="008A453C" w14:paraId="4D58271F" w14:textId="2ED414FA">
      <w:pPr>
        <w:pStyle w:val="Heading2"/>
        <w:rPr>
          <w:rFonts w:cs="Arial"/>
        </w:rPr>
      </w:pPr>
      <w:bookmarkStart w:name="_Ref95746200" w:id="57"/>
      <w:r w:rsidRPr="002013EE">
        <w:rPr>
          <w:rFonts w:cs="Arial"/>
        </w:rPr>
        <w:t xml:space="preserve">The Authority </w:t>
      </w:r>
      <w:r w:rsidRPr="002013EE" w:rsidR="00286C20">
        <w:rPr>
          <w:rFonts w:cs="Arial"/>
        </w:rPr>
        <w:t xml:space="preserve">may </w:t>
      </w:r>
      <w:r w:rsidR="009E0CA0">
        <w:rPr>
          <w:rFonts w:cs="Arial"/>
        </w:rPr>
        <w:t>process</w:t>
      </w:r>
      <w:r w:rsidRPr="002013EE" w:rsidR="009E0CA0">
        <w:rPr>
          <w:rFonts w:cs="Arial"/>
        </w:rPr>
        <w:t xml:space="preserve"> </w:t>
      </w:r>
      <w:r w:rsidRPr="002013EE" w:rsidR="00286C20">
        <w:rPr>
          <w:rFonts w:cs="Arial"/>
        </w:rPr>
        <w:t xml:space="preserve">the Personal Data for </w:t>
      </w:r>
      <w:proofErr w:type="gramStart"/>
      <w:r w:rsidRPr="002013EE" w:rsidR="00286C20">
        <w:rPr>
          <w:rFonts w:cs="Arial"/>
        </w:rPr>
        <w:t>a number of</w:t>
      </w:r>
      <w:proofErr w:type="gramEnd"/>
      <w:r w:rsidRPr="002013EE" w:rsidR="00286C20">
        <w:rPr>
          <w:rFonts w:cs="Arial"/>
        </w:rPr>
        <w:t xml:space="preserve"> different purposes.</w:t>
      </w:r>
      <w:r w:rsidR="00436B93">
        <w:rPr>
          <w:rFonts w:cs="Arial"/>
        </w:rPr>
        <w:t xml:space="preserve"> </w:t>
      </w:r>
      <w:bookmarkStart w:name="_Hlk189486316" w:id="58"/>
      <w:r w:rsidR="00436B93">
        <w:rPr>
          <w:rFonts w:cs="Arial"/>
        </w:rPr>
        <w:t>(For the avoidance of doubt, "process" has the meaning given to it in the Data Protection Legislation.)</w:t>
      </w:r>
      <w:r w:rsidRPr="002013EE" w:rsidR="00286C20">
        <w:rPr>
          <w:rFonts w:cs="Arial"/>
        </w:rPr>
        <w:t xml:space="preserve"> </w:t>
      </w:r>
      <w:bookmarkEnd w:id="58"/>
      <w:r w:rsidRPr="002013EE" w:rsidR="00286C20">
        <w:rPr>
          <w:rFonts w:cs="Arial"/>
        </w:rPr>
        <w:t xml:space="preserve">Generally, </w:t>
      </w:r>
      <w:r w:rsidRPr="002013EE">
        <w:rPr>
          <w:rFonts w:cs="Arial"/>
        </w:rPr>
        <w:t xml:space="preserve">the Authority </w:t>
      </w:r>
      <w:r w:rsidRPr="002013EE" w:rsidR="00286C20">
        <w:rPr>
          <w:rFonts w:cs="Arial"/>
        </w:rPr>
        <w:t>will rely on the following legal grounds, as appropriate:</w:t>
      </w:r>
      <w:bookmarkEnd w:id="57"/>
    </w:p>
    <w:p w:rsidRPr="002013EE" w:rsidR="00286C20" w:rsidP="00CD556E" w:rsidRDefault="00286C20" w14:paraId="49E19F29" w14:textId="4BFCD261">
      <w:pPr>
        <w:pStyle w:val="Heading3"/>
        <w:rPr>
          <w:rFonts w:cs="Arial"/>
        </w:rPr>
      </w:pPr>
      <w:r w:rsidRPr="002013EE">
        <w:rPr>
          <w:rFonts w:cs="Arial"/>
        </w:rPr>
        <w:t xml:space="preserve">the purposes of administering the </w:t>
      </w:r>
      <w:r w:rsidR="00DB1888">
        <w:rPr>
          <w:rFonts w:cs="Arial"/>
        </w:rPr>
        <w:t>P</w:t>
      </w:r>
      <w:r w:rsidRPr="002013EE">
        <w:rPr>
          <w:rFonts w:cs="Arial"/>
        </w:rPr>
        <w:t xml:space="preserve">rocurement </w:t>
      </w:r>
      <w:r w:rsidR="00DB1888">
        <w:rPr>
          <w:rFonts w:cs="Arial"/>
        </w:rPr>
        <w:t>P</w:t>
      </w:r>
      <w:r w:rsidRPr="002013EE">
        <w:rPr>
          <w:rFonts w:cs="Arial"/>
        </w:rPr>
        <w:t>roc</w:t>
      </w:r>
      <w:r w:rsidRPr="002013EE" w:rsidR="008A453C">
        <w:rPr>
          <w:rFonts w:cs="Arial"/>
        </w:rPr>
        <w:t xml:space="preserve">ess as contemplated by this </w:t>
      </w:r>
      <w:r w:rsidRPr="002013EE" w:rsidR="00B32923">
        <w:rPr>
          <w:rFonts w:cs="Arial"/>
        </w:rPr>
        <w:t>ITT</w:t>
      </w:r>
      <w:r w:rsidRPr="002013EE" w:rsidR="008A453C">
        <w:rPr>
          <w:rFonts w:cs="Arial"/>
        </w:rPr>
        <w:t xml:space="preserve"> </w:t>
      </w:r>
      <w:r w:rsidRPr="002013EE">
        <w:rPr>
          <w:rFonts w:cs="Arial"/>
        </w:rPr>
        <w:t xml:space="preserve">issued by </w:t>
      </w:r>
      <w:r w:rsidRPr="002013EE" w:rsidR="008A453C">
        <w:rPr>
          <w:rFonts w:cs="Arial"/>
        </w:rPr>
        <w:t xml:space="preserve">the Authority </w:t>
      </w:r>
      <w:r w:rsidRPr="002013EE">
        <w:rPr>
          <w:rFonts w:cs="Arial"/>
        </w:rPr>
        <w:t xml:space="preserve">and for contract management of </w:t>
      </w:r>
      <w:r w:rsidRPr="002013EE" w:rsidR="008A453C">
        <w:rPr>
          <w:rFonts w:cs="Arial"/>
        </w:rPr>
        <w:t xml:space="preserve">the </w:t>
      </w:r>
      <w:r w:rsidRPr="002013EE">
        <w:rPr>
          <w:rFonts w:cs="Arial"/>
        </w:rPr>
        <w:t xml:space="preserve">Contract subsequently awarded. The processing is necessary for the purpose </w:t>
      </w:r>
      <w:r w:rsidRPr="002013EE" w:rsidR="008A453C">
        <w:rPr>
          <w:rFonts w:cs="Arial"/>
        </w:rPr>
        <w:t>of entering into or performing the</w:t>
      </w:r>
      <w:r w:rsidRPr="002013EE">
        <w:rPr>
          <w:rFonts w:cs="Arial"/>
        </w:rPr>
        <w:t xml:space="preserve"> Contract with the</w:t>
      </w:r>
      <w:r w:rsidRPr="002013EE" w:rsidR="008A453C">
        <w:rPr>
          <w:rFonts w:cs="Arial"/>
        </w:rPr>
        <w:t xml:space="preserve"> successful </w:t>
      </w:r>
      <w:proofErr w:type="gramStart"/>
      <w:r w:rsidRPr="002013EE" w:rsidR="008A453C">
        <w:rPr>
          <w:rFonts w:cs="Arial"/>
        </w:rPr>
        <w:t>Tenderer;</w:t>
      </w:r>
      <w:proofErr w:type="gramEnd"/>
      <w:r w:rsidRPr="002013EE">
        <w:rPr>
          <w:rFonts w:cs="Arial"/>
        </w:rPr>
        <w:t xml:space="preserve"> </w:t>
      </w:r>
    </w:p>
    <w:p w:rsidRPr="002013EE" w:rsidR="00286C20" w:rsidP="00CD556E" w:rsidRDefault="00286C20" w14:paraId="6FA3CBFF" w14:textId="2386C57E">
      <w:pPr>
        <w:pStyle w:val="Heading3"/>
        <w:rPr>
          <w:rFonts w:cs="Arial"/>
        </w:rPr>
      </w:pPr>
      <w:r w:rsidRPr="002013EE">
        <w:rPr>
          <w:rFonts w:cs="Arial"/>
        </w:rPr>
        <w:t xml:space="preserve">in accordance with a legal or regulatory obligation </w:t>
      </w:r>
      <w:r w:rsidR="009E0CA0">
        <w:rPr>
          <w:rFonts w:cs="Arial"/>
        </w:rPr>
        <w:t>in relation to</w:t>
      </w:r>
      <w:r w:rsidRPr="002013EE">
        <w:rPr>
          <w:rFonts w:cs="Arial"/>
        </w:rPr>
        <w:t xml:space="preserve"> the Personal </w:t>
      </w:r>
      <w:proofErr w:type="gramStart"/>
      <w:r w:rsidRPr="002013EE">
        <w:rPr>
          <w:rFonts w:cs="Arial"/>
        </w:rPr>
        <w:t>Data;</w:t>
      </w:r>
      <w:proofErr w:type="gramEnd"/>
      <w:r w:rsidRPr="002013EE">
        <w:rPr>
          <w:rFonts w:cs="Arial"/>
        </w:rPr>
        <w:t xml:space="preserve"> </w:t>
      </w:r>
    </w:p>
    <w:p w:rsidRPr="002013EE" w:rsidR="00286C20" w:rsidP="00CD556E" w:rsidRDefault="00286C20" w14:paraId="79D5E93F" w14:textId="34400762">
      <w:pPr>
        <w:pStyle w:val="Heading3"/>
        <w:rPr>
          <w:rFonts w:cs="Arial"/>
        </w:rPr>
      </w:pPr>
      <w:r w:rsidRPr="002013EE">
        <w:rPr>
          <w:rFonts w:cs="Arial"/>
        </w:rPr>
        <w:t xml:space="preserve">for establishing, exercising or defending its legal rights, such as when it is faced with legal proceedings or wants to bring legal proceedings itself. </w:t>
      </w:r>
      <w:r w:rsidRPr="002013EE" w:rsidR="008A453C">
        <w:rPr>
          <w:rFonts w:cs="Arial"/>
        </w:rPr>
        <w:t xml:space="preserve">The Authority </w:t>
      </w:r>
      <w:r w:rsidRPr="002013EE">
        <w:rPr>
          <w:rFonts w:cs="Arial"/>
        </w:rPr>
        <w:t xml:space="preserve">will rely on this ground where it is necessary to resolve any complaint made against </w:t>
      </w:r>
      <w:r w:rsidRPr="002013EE" w:rsidR="008A453C">
        <w:rPr>
          <w:rFonts w:cs="Arial"/>
        </w:rPr>
        <w:t xml:space="preserve">the Authority </w:t>
      </w:r>
      <w:r w:rsidRPr="002013EE">
        <w:rPr>
          <w:rFonts w:cs="Arial"/>
        </w:rPr>
        <w:t xml:space="preserve">or in compliance with its legal or regulatory </w:t>
      </w:r>
      <w:proofErr w:type="gramStart"/>
      <w:r w:rsidRPr="002013EE">
        <w:rPr>
          <w:rFonts w:cs="Arial"/>
        </w:rPr>
        <w:t>obligations;</w:t>
      </w:r>
      <w:proofErr w:type="gramEnd"/>
    </w:p>
    <w:p w:rsidRPr="002013EE" w:rsidR="00286C20" w:rsidP="00CD556E" w:rsidRDefault="00286C20" w14:paraId="1E622095" w14:textId="6F57DEA3">
      <w:pPr>
        <w:pStyle w:val="Heading3"/>
        <w:rPr>
          <w:rFonts w:cs="Arial"/>
        </w:rPr>
      </w:pPr>
      <w:r w:rsidRPr="002013EE">
        <w:rPr>
          <w:rFonts w:cs="Arial"/>
        </w:rPr>
        <w:t xml:space="preserve">where there is an appropriate business need to use the Personal Data, such as maintaining business records, training and quality </w:t>
      </w:r>
      <w:proofErr w:type="gramStart"/>
      <w:r w:rsidRPr="002013EE">
        <w:rPr>
          <w:rFonts w:cs="Arial"/>
        </w:rPr>
        <w:t>assurance;</w:t>
      </w:r>
      <w:proofErr w:type="gramEnd"/>
    </w:p>
    <w:p w:rsidRPr="002013EE" w:rsidR="00286C20" w:rsidP="00CD556E" w:rsidRDefault="00286C20" w14:paraId="3588AFFF" w14:textId="4303CB7D">
      <w:pPr>
        <w:pStyle w:val="Heading3"/>
        <w:rPr>
          <w:rFonts w:cs="Arial"/>
        </w:rPr>
      </w:pPr>
      <w:r w:rsidRPr="002013EE">
        <w:rPr>
          <w:rFonts w:cs="Arial"/>
        </w:rPr>
        <w:t xml:space="preserve">for reasons of substantial public </w:t>
      </w:r>
      <w:proofErr w:type="gramStart"/>
      <w:r w:rsidRPr="002013EE">
        <w:rPr>
          <w:rFonts w:cs="Arial"/>
        </w:rPr>
        <w:t>interest;</w:t>
      </w:r>
      <w:proofErr w:type="gramEnd"/>
      <w:r w:rsidRPr="002013EE">
        <w:rPr>
          <w:rFonts w:cs="Arial"/>
        </w:rPr>
        <w:t xml:space="preserve"> </w:t>
      </w:r>
    </w:p>
    <w:p w:rsidRPr="002013EE" w:rsidR="00286C20" w:rsidP="00CD556E" w:rsidRDefault="00286C20" w14:paraId="57D4A87F" w14:textId="771D378D">
      <w:pPr>
        <w:pStyle w:val="Heading3"/>
        <w:rPr>
          <w:rFonts w:cs="Arial"/>
        </w:rPr>
      </w:pPr>
      <w:r w:rsidRPr="002013EE">
        <w:rPr>
          <w:rFonts w:cs="Arial"/>
        </w:rPr>
        <w:t>where consent has been provided for use of the Personal Data</w:t>
      </w:r>
      <w:r w:rsidR="009E0CA0">
        <w:rPr>
          <w:rFonts w:cs="Arial"/>
        </w:rPr>
        <w:t>, t</w:t>
      </w:r>
      <w:r w:rsidRPr="002013EE" w:rsidR="008A453C">
        <w:rPr>
          <w:rFonts w:cs="Arial"/>
        </w:rPr>
        <w:t xml:space="preserve">he Authority </w:t>
      </w:r>
      <w:r w:rsidRPr="002013EE">
        <w:rPr>
          <w:rFonts w:cs="Arial"/>
        </w:rPr>
        <w:t xml:space="preserve">will rely on this ground where holding, reviewing and evaluating the information provided by the </w:t>
      </w:r>
      <w:r w:rsidRPr="002013EE" w:rsidR="008A453C">
        <w:rPr>
          <w:rFonts w:cs="Arial"/>
        </w:rPr>
        <w:t>Tenderers as part of the Procurement P</w:t>
      </w:r>
      <w:r w:rsidRPr="002013EE">
        <w:rPr>
          <w:rFonts w:cs="Arial"/>
        </w:rPr>
        <w:t xml:space="preserve">rocess, corresponding with the </w:t>
      </w:r>
      <w:r w:rsidRPr="002013EE" w:rsidR="008A453C">
        <w:rPr>
          <w:rFonts w:cs="Arial"/>
        </w:rPr>
        <w:t>Tenderers</w:t>
      </w:r>
      <w:r w:rsidR="009E0CA0">
        <w:rPr>
          <w:rFonts w:cs="Arial"/>
        </w:rPr>
        <w:t>,</w:t>
      </w:r>
      <w:r w:rsidRPr="002013EE" w:rsidR="008A453C">
        <w:rPr>
          <w:rFonts w:cs="Arial"/>
        </w:rPr>
        <w:t xml:space="preserve"> </w:t>
      </w:r>
      <w:r w:rsidRPr="002013EE">
        <w:rPr>
          <w:rFonts w:cs="Arial"/>
        </w:rPr>
        <w:t>and</w:t>
      </w:r>
      <w:r w:rsidRPr="002013EE" w:rsidR="008A453C">
        <w:rPr>
          <w:rFonts w:cs="Arial"/>
        </w:rPr>
        <w:t xml:space="preserve"> disclosing the results of the Procurement P</w:t>
      </w:r>
      <w:r w:rsidRPr="002013EE">
        <w:rPr>
          <w:rFonts w:cs="Arial"/>
        </w:rPr>
        <w:t xml:space="preserve">rocess, as well as for the purpose of entering into </w:t>
      </w:r>
      <w:r w:rsidRPr="002013EE" w:rsidR="008A453C">
        <w:rPr>
          <w:rFonts w:cs="Arial"/>
        </w:rPr>
        <w:t xml:space="preserve">the </w:t>
      </w:r>
      <w:r w:rsidRPr="002013EE">
        <w:rPr>
          <w:rFonts w:cs="Arial"/>
        </w:rPr>
        <w:t>Contract w</w:t>
      </w:r>
      <w:r w:rsidRPr="002013EE" w:rsidR="008A453C">
        <w:rPr>
          <w:rFonts w:cs="Arial"/>
        </w:rPr>
        <w:t>hich may be awarded under this Procurement P</w:t>
      </w:r>
      <w:r w:rsidRPr="002013EE">
        <w:rPr>
          <w:rFonts w:cs="Arial"/>
        </w:rPr>
        <w:t>rocess.</w:t>
      </w:r>
    </w:p>
    <w:p w:rsidR="006B212B" w:rsidP="00CD556E" w:rsidRDefault="00286C20" w14:paraId="1450E855" w14:textId="53A94AF5">
      <w:pPr>
        <w:pStyle w:val="Heading2"/>
        <w:rPr>
          <w:rFonts w:cs="Arial"/>
        </w:rPr>
      </w:pPr>
      <w:r w:rsidRPr="002013EE">
        <w:rPr>
          <w:rFonts w:cs="Arial"/>
        </w:rPr>
        <w:t xml:space="preserve">From time to time, </w:t>
      </w:r>
      <w:r w:rsidRPr="002013EE" w:rsidR="008A453C">
        <w:rPr>
          <w:rFonts w:cs="Arial"/>
        </w:rPr>
        <w:t xml:space="preserve">the Authority </w:t>
      </w:r>
      <w:r w:rsidRPr="002013EE">
        <w:rPr>
          <w:rFonts w:cs="Arial"/>
        </w:rPr>
        <w:t xml:space="preserve">may share the Personal Data with third parties, such as auditors, legal advisers and financial advisers. It will keep the Personal Data confidential and only share it with these third parties for the purposes explained in paragraph </w:t>
      </w:r>
      <w:r w:rsidRPr="002013EE" w:rsidR="008A453C">
        <w:rPr>
          <w:rFonts w:cs="Arial"/>
        </w:rPr>
        <w:fldChar w:fldCharType="begin"/>
      </w:r>
      <w:r w:rsidRPr="002013EE" w:rsidR="008A453C">
        <w:rPr>
          <w:rFonts w:cs="Arial"/>
        </w:rPr>
        <w:instrText xml:space="preserve"> REF _Ref95746200 \r \h </w:instrText>
      </w:r>
      <w:r w:rsidRPr="002013EE" w:rsidR="002013EE">
        <w:rPr>
          <w:rFonts w:cs="Arial"/>
        </w:rPr>
        <w:instrText xml:space="preserve"> \* MERGEFORMAT </w:instrText>
      </w:r>
      <w:r w:rsidRPr="002013EE" w:rsidR="008A453C">
        <w:rPr>
          <w:rFonts w:cs="Arial"/>
        </w:rPr>
      </w:r>
      <w:r w:rsidRPr="002013EE" w:rsidR="008A453C">
        <w:rPr>
          <w:rFonts w:cs="Arial"/>
        </w:rPr>
        <w:fldChar w:fldCharType="separate"/>
      </w:r>
      <w:r w:rsidR="00D65D0B">
        <w:rPr>
          <w:rFonts w:cs="Arial"/>
        </w:rPr>
        <w:t>15.4</w:t>
      </w:r>
      <w:r w:rsidRPr="002013EE" w:rsidR="008A453C">
        <w:rPr>
          <w:rFonts w:cs="Arial"/>
        </w:rPr>
        <w:fldChar w:fldCharType="end"/>
      </w:r>
      <w:r w:rsidRPr="002013EE" w:rsidR="008A453C">
        <w:rPr>
          <w:rFonts w:cs="Arial"/>
        </w:rPr>
        <w:t xml:space="preserve"> </w:t>
      </w:r>
      <w:r w:rsidRPr="002013EE">
        <w:rPr>
          <w:rFonts w:cs="Arial"/>
        </w:rPr>
        <w:t>above.</w:t>
      </w:r>
    </w:p>
    <w:p w:rsidRPr="002013EE" w:rsidR="00286C20" w:rsidP="00CD556E" w:rsidRDefault="008A453C" w14:paraId="7EEDB055" w14:textId="168A3FB1">
      <w:pPr>
        <w:pStyle w:val="Heading2"/>
        <w:rPr>
          <w:rFonts w:cs="Arial"/>
        </w:rPr>
      </w:pPr>
      <w:r w:rsidRPr="002013EE">
        <w:rPr>
          <w:rFonts w:cs="Arial"/>
        </w:rPr>
        <w:t xml:space="preserve">The Authority </w:t>
      </w:r>
      <w:r w:rsidRPr="002013EE" w:rsidR="00286C20">
        <w:rPr>
          <w:rFonts w:cs="Arial"/>
        </w:rPr>
        <w:t>will only keep the Personal Data for as long as reasonably necessary to fulfil the relevant purposes set out at paragraph</w:t>
      </w:r>
      <w:r w:rsidRPr="002013EE">
        <w:rPr>
          <w:rFonts w:cs="Arial"/>
        </w:rPr>
        <w:t xml:space="preserve"> </w:t>
      </w:r>
      <w:r w:rsidRPr="002013EE">
        <w:rPr>
          <w:rFonts w:cs="Arial"/>
        </w:rPr>
        <w:fldChar w:fldCharType="begin"/>
      </w:r>
      <w:r w:rsidRPr="002013EE">
        <w:rPr>
          <w:rFonts w:cs="Arial"/>
        </w:rPr>
        <w:instrText xml:space="preserve"> REF _Ref95746200 \r \h </w:instrText>
      </w:r>
      <w:r w:rsidRPr="002013EE" w:rsidR="002013EE">
        <w:rPr>
          <w:rFonts w:cs="Arial"/>
        </w:rPr>
        <w:instrText xml:space="preserve"> \* MERGEFORMAT </w:instrText>
      </w:r>
      <w:r w:rsidRPr="002013EE">
        <w:rPr>
          <w:rFonts w:cs="Arial"/>
        </w:rPr>
      </w:r>
      <w:r w:rsidRPr="002013EE">
        <w:rPr>
          <w:rFonts w:cs="Arial"/>
        </w:rPr>
        <w:fldChar w:fldCharType="separate"/>
      </w:r>
      <w:r w:rsidR="00D65D0B">
        <w:rPr>
          <w:rFonts w:cs="Arial"/>
        </w:rPr>
        <w:t>15.4</w:t>
      </w:r>
      <w:r w:rsidRPr="002013EE">
        <w:rPr>
          <w:rFonts w:cs="Arial"/>
        </w:rPr>
        <w:fldChar w:fldCharType="end"/>
      </w:r>
      <w:r w:rsidR="009E0CA0">
        <w:rPr>
          <w:rFonts w:cs="Arial"/>
        </w:rPr>
        <w:t>, in accordance with Data Protection Legislation</w:t>
      </w:r>
      <w:r w:rsidRPr="002013EE" w:rsidR="00286C20">
        <w:rPr>
          <w:rFonts w:cs="Arial"/>
        </w:rPr>
        <w:t xml:space="preserve">. </w:t>
      </w:r>
      <w:r w:rsidRPr="002013EE">
        <w:rPr>
          <w:rFonts w:cs="Arial"/>
        </w:rPr>
        <w:t xml:space="preserve">The Authority </w:t>
      </w:r>
      <w:r w:rsidRPr="002013EE" w:rsidR="00286C20">
        <w:rPr>
          <w:rFonts w:cs="Arial"/>
        </w:rPr>
        <w:t xml:space="preserve">is also required to keep certain information </w:t>
      </w:r>
      <w:proofErr w:type="gramStart"/>
      <w:r w:rsidRPr="002013EE" w:rsidR="00286C20">
        <w:rPr>
          <w:rFonts w:cs="Arial"/>
        </w:rPr>
        <w:t>in order to</w:t>
      </w:r>
      <w:proofErr w:type="gramEnd"/>
      <w:r w:rsidRPr="002013EE" w:rsidR="00286C20">
        <w:rPr>
          <w:rFonts w:cs="Arial"/>
        </w:rPr>
        <w:t xml:space="preserve"> comply with its legal and regulatory obligations. The exact </w:t>
      </w:r>
      <w:proofErr w:type="gramStart"/>
      <w:r w:rsidRPr="002013EE" w:rsidR="00286C20">
        <w:rPr>
          <w:rFonts w:cs="Arial"/>
        </w:rPr>
        <w:t>time period</w:t>
      </w:r>
      <w:proofErr w:type="gramEnd"/>
      <w:r w:rsidRPr="002013EE" w:rsidR="00286C20">
        <w:rPr>
          <w:rFonts w:cs="Arial"/>
        </w:rPr>
        <w:t xml:space="preserve"> will depend on the individual's relationship with </w:t>
      </w:r>
      <w:r w:rsidRPr="002013EE">
        <w:rPr>
          <w:rFonts w:cs="Arial"/>
        </w:rPr>
        <w:t xml:space="preserve">the Authority </w:t>
      </w:r>
      <w:r w:rsidRPr="002013EE" w:rsidR="00286C20">
        <w:rPr>
          <w:rFonts w:cs="Arial"/>
        </w:rPr>
        <w:t xml:space="preserve">and the type of personal </w:t>
      </w:r>
      <w:r w:rsidR="009E0CA0">
        <w:rPr>
          <w:rFonts w:cs="Arial"/>
        </w:rPr>
        <w:t>data</w:t>
      </w:r>
      <w:r w:rsidRPr="002013EE" w:rsidR="009E0CA0">
        <w:rPr>
          <w:rFonts w:cs="Arial"/>
        </w:rPr>
        <w:t xml:space="preserve"> </w:t>
      </w:r>
      <w:r w:rsidRPr="002013EE" w:rsidR="00286C20">
        <w:rPr>
          <w:rFonts w:cs="Arial"/>
        </w:rPr>
        <w:t xml:space="preserve">that is held. For example, if the </w:t>
      </w:r>
      <w:r w:rsidRPr="002013EE">
        <w:rPr>
          <w:rFonts w:cs="Arial"/>
        </w:rPr>
        <w:t>Tenderer is awarded</w:t>
      </w:r>
      <w:r w:rsidRPr="002013EE" w:rsidR="00286C20">
        <w:rPr>
          <w:rFonts w:cs="Arial"/>
        </w:rPr>
        <w:t xml:space="preserve"> </w:t>
      </w:r>
      <w:r w:rsidRPr="002013EE">
        <w:rPr>
          <w:rFonts w:cs="Arial"/>
        </w:rPr>
        <w:t xml:space="preserve">the </w:t>
      </w:r>
      <w:proofErr w:type="gramStart"/>
      <w:r w:rsidRPr="002013EE">
        <w:rPr>
          <w:rFonts w:cs="Arial"/>
        </w:rPr>
        <w:t>Contract</w:t>
      </w:r>
      <w:proofErr w:type="gramEnd"/>
      <w:r w:rsidRPr="002013EE">
        <w:rPr>
          <w:rFonts w:cs="Arial"/>
        </w:rPr>
        <w:t xml:space="preserve"> </w:t>
      </w:r>
      <w:r w:rsidRPr="002013EE" w:rsidR="00286C20">
        <w:rPr>
          <w:rFonts w:cs="Arial"/>
        </w:rPr>
        <w:t xml:space="preserve">then </w:t>
      </w:r>
      <w:r w:rsidRPr="002013EE">
        <w:rPr>
          <w:rFonts w:cs="Arial"/>
        </w:rPr>
        <w:t xml:space="preserve">the Authority </w:t>
      </w:r>
      <w:r w:rsidRPr="002013EE" w:rsidR="00286C20">
        <w:rPr>
          <w:rFonts w:cs="Arial"/>
        </w:rPr>
        <w:t xml:space="preserve">will keep the Personal Data for longer than if the </w:t>
      </w:r>
      <w:r w:rsidRPr="002013EE">
        <w:rPr>
          <w:rFonts w:cs="Arial"/>
        </w:rPr>
        <w:t xml:space="preserve">Tenderer </w:t>
      </w:r>
      <w:r w:rsidRPr="002013EE" w:rsidR="00286C20">
        <w:rPr>
          <w:rFonts w:cs="Arial"/>
        </w:rPr>
        <w:t xml:space="preserve">is unsuccessful and for a period of at least </w:t>
      </w:r>
      <w:r w:rsidR="00436B93">
        <w:rPr>
          <w:rFonts w:cs="Arial"/>
        </w:rPr>
        <w:t>three (</w:t>
      </w:r>
      <w:r w:rsidRPr="002013EE" w:rsidR="00286C20">
        <w:rPr>
          <w:rFonts w:cs="Arial"/>
        </w:rPr>
        <w:t>3</w:t>
      </w:r>
      <w:r w:rsidR="00436B93">
        <w:rPr>
          <w:rFonts w:cs="Arial"/>
        </w:rPr>
        <w:t>)</w:t>
      </w:r>
      <w:r w:rsidRPr="002013EE" w:rsidR="00286C20">
        <w:rPr>
          <w:rFonts w:cs="Arial"/>
        </w:rPr>
        <w:t xml:space="preserve"> years from the date of the award of </w:t>
      </w:r>
      <w:r w:rsidRPr="002013EE">
        <w:rPr>
          <w:rFonts w:cs="Arial"/>
        </w:rPr>
        <w:t xml:space="preserve">the </w:t>
      </w:r>
      <w:r w:rsidRPr="002013EE" w:rsidR="00286C20">
        <w:rPr>
          <w:rFonts w:cs="Arial"/>
        </w:rPr>
        <w:t>Contract. If further information is required regarding the periods for which the Personal Data will be stored, please contact</w:t>
      </w:r>
      <w:r w:rsidRPr="002013EE">
        <w:rPr>
          <w:rFonts w:cs="Arial"/>
        </w:rPr>
        <w:t xml:space="preserve"> the </w:t>
      </w:r>
      <w:r w:rsidRPr="002013EE" w:rsidR="00CD556E">
        <w:rPr>
          <w:rFonts w:cs="Arial"/>
        </w:rPr>
        <w:t>Authority</w:t>
      </w:r>
      <w:r w:rsidRPr="002013EE" w:rsidR="00286C20">
        <w:rPr>
          <w:rFonts w:cs="Arial"/>
        </w:rPr>
        <w:t xml:space="preserve">.  </w:t>
      </w:r>
    </w:p>
    <w:p w:rsidRPr="002013EE" w:rsidR="00286C20" w:rsidP="00CD556E" w:rsidRDefault="008A453C" w14:paraId="7F92BA91" w14:textId="437EA77B">
      <w:pPr>
        <w:pStyle w:val="Heading2"/>
        <w:rPr>
          <w:rFonts w:cs="Arial"/>
        </w:rPr>
      </w:pPr>
      <w:r w:rsidRPr="002013EE">
        <w:rPr>
          <w:rFonts w:cs="Arial"/>
        </w:rPr>
        <w:t xml:space="preserve">The Authority </w:t>
      </w:r>
      <w:r w:rsidRPr="002013EE" w:rsidR="00286C20">
        <w:rPr>
          <w:rFonts w:cs="Arial"/>
        </w:rPr>
        <w:t xml:space="preserve">uses a range of </w:t>
      </w:r>
      <w:r w:rsidR="00436B93">
        <w:rPr>
          <w:rFonts w:cs="Arial"/>
        </w:rPr>
        <w:t xml:space="preserve">appropriate </w:t>
      </w:r>
      <w:r w:rsidRPr="002013EE" w:rsidR="00286C20">
        <w:rPr>
          <w:rFonts w:cs="Arial"/>
        </w:rPr>
        <w:t>organisational and technical security measures to protect personal data, including firewalls and access controls, which it reviews periodically. It also ensures that its employees receive appropriate data security training.</w:t>
      </w:r>
    </w:p>
    <w:p w:rsidRPr="002013EE" w:rsidR="00286C20" w:rsidP="00CD556E" w:rsidRDefault="00286C20" w14:paraId="3B0C3919" w14:textId="77E81D16">
      <w:pPr>
        <w:pStyle w:val="Heading2"/>
        <w:rPr>
          <w:rFonts w:cs="Arial"/>
        </w:rPr>
      </w:pPr>
      <w:bookmarkStart w:name="_Ref175932400" w:id="59"/>
      <w:r w:rsidRPr="002013EE">
        <w:rPr>
          <w:rFonts w:cs="Arial"/>
        </w:rPr>
        <w:t xml:space="preserve">Under </w:t>
      </w:r>
      <w:r w:rsidR="009E0CA0">
        <w:rPr>
          <w:rFonts w:cs="Arial"/>
        </w:rPr>
        <w:t>the Data Protection Legislation</w:t>
      </w:r>
      <w:r w:rsidRPr="002013EE">
        <w:rPr>
          <w:rFonts w:cs="Arial"/>
        </w:rPr>
        <w:t xml:space="preserve">, individuals have certain rights in relation to the </w:t>
      </w:r>
      <w:r w:rsidR="009E0CA0">
        <w:rPr>
          <w:rFonts w:cs="Arial"/>
        </w:rPr>
        <w:t>personal data</w:t>
      </w:r>
      <w:r w:rsidRPr="002013EE">
        <w:rPr>
          <w:rFonts w:cs="Arial"/>
        </w:rPr>
        <w:t xml:space="preserve"> that is held about them. There will not usually be a charge for dealing with these requests. Where </w:t>
      </w:r>
      <w:r w:rsidRPr="002013EE" w:rsidR="003D25BD">
        <w:rPr>
          <w:rFonts w:cs="Arial"/>
        </w:rPr>
        <w:t xml:space="preserve">the Authority </w:t>
      </w:r>
      <w:r w:rsidRPr="002013EE">
        <w:rPr>
          <w:rFonts w:cs="Arial"/>
        </w:rPr>
        <w:t xml:space="preserve">holds </w:t>
      </w:r>
      <w:r w:rsidR="009E0CA0">
        <w:rPr>
          <w:rFonts w:cs="Arial"/>
        </w:rPr>
        <w:t>personal data</w:t>
      </w:r>
      <w:r w:rsidRPr="002013EE" w:rsidR="009E0CA0">
        <w:rPr>
          <w:rFonts w:cs="Arial"/>
        </w:rPr>
        <w:t xml:space="preserve"> </w:t>
      </w:r>
      <w:r w:rsidRPr="002013EE">
        <w:rPr>
          <w:rFonts w:cs="Arial"/>
        </w:rPr>
        <w:t xml:space="preserve">relating to an individual, the individual in question may exercise their rights </w:t>
      </w:r>
      <w:r w:rsidR="009E0CA0">
        <w:rPr>
          <w:rFonts w:cs="Arial"/>
        </w:rPr>
        <w:t xml:space="preserve">at </w:t>
      </w:r>
      <w:r w:rsidRPr="002013EE">
        <w:rPr>
          <w:rFonts w:cs="Arial"/>
        </w:rPr>
        <w:t xml:space="preserve">any time by contacting </w:t>
      </w:r>
      <w:r w:rsidRPr="002013EE" w:rsidR="003D25BD">
        <w:rPr>
          <w:rFonts w:cs="Arial"/>
        </w:rPr>
        <w:t xml:space="preserve">the Authority </w:t>
      </w:r>
      <w:r w:rsidRPr="002013EE">
        <w:rPr>
          <w:rFonts w:cs="Arial"/>
        </w:rPr>
        <w:t>directly.</w:t>
      </w:r>
      <w:bookmarkEnd w:id="59"/>
    </w:p>
    <w:p w:rsidRPr="002013EE" w:rsidR="00286C20" w:rsidP="00CD556E" w:rsidRDefault="00286C20" w14:paraId="5EF747A0" w14:textId="13E47D27">
      <w:pPr>
        <w:pStyle w:val="Heading2"/>
        <w:rPr>
          <w:rFonts w:cs="Arial"/>
        </w:rPr>
      </w:pPr>
      <w:r w:rsidRPr="002013EE">
        <w:rPr>
          <w:rFonts w:cs="Arial"/>
        </w:rPr>
        <w:t xml:space="preserve">In some </w:t>
      </w:r>
      <w:proofErr w:type="gramStart"/>
      <w:r w:rsidRPr="002013EE">
        <w:rPr>
          <w:rFonts w:cs="Arial"/>
        </w:rPr>
        <w:t>cases</w:t>
      </w:r>
      <w:proofErr w:type="gramEnd"/>
      <w:r w:rsidRPr="002013EE">
        <w:rPr>
          <w:rFonts w:cs="Arial"/>
        </w:rPr>
        <w:t xml:space="preserve"> </w:t>
      </w:r>
      <w:r w:rsidRPr="002013EE" w:rsidR="003D25BD">
        <w:rPr>
          <w:rFonts w:cs="Arial"/>
        </w:rPr>
        <w:t xml:space="preserve">the Authority </w:t>
      </w:r>
      <w:r w:rsidRPr="002013EE">
        <w:rPr>
          <w:rFonts w:cs="Arial"/>
        </w:rPr>
        <w:t xml:space="preserve">may not be able to comply with a request (for example, where there is a conflict with its own obligations, or to comply with other legal or regulatory requirements). However, it will always respond to any request made by an individual, and if it cannot comply with the request, </w:t>
      </w:r>
      <w:r w:rsidR="009E0CA0">
        <w:rPr>
          <w:rFonts w:cs="Arial"/>
        </w:rPr>
        <w:t xml:space="preserve">it </w:t>
      </w:r>
      <w:r w:rsidRPr="002013EE">
        <w:rPr>
          <w:rFonts w:cs="Arial"/>
        </w:rPr>
        <w:t>will explain why.</w:t>
      </w:r>
    </w:p>
    <w:p w:rsidR="00286C20" w:rsidP="00CD556E" w:rsidRDefault="00286C20" w14:paraId="4F83B345" w14:textId="1000D777">
      <w:pPr>
        <w:pStyle w:val="Heading2"/>
        <w:rPr>
          <w:rFonts w:cs="Arial"/>
        </w:rPr>
      </w:pPr>
      <w:bookmarkStart w:name="_Ref95746441" w:id="60"/>
      <w:r w:rsidRPr="002013EE">
        <w:rPr>
          <w:rFonts w:cs="Arial"/>
        </w:rPr>
        <w:t>In some circumstances exercising some of the rights (including the right to erasure, the right to restriction of processing</w:t>
      </w:r>
      <w:r w:rsidR="009E0CA0">
        <w:rPr>
          <w:rFonts w:cs="Arial"/>
        </w:rPr>
        <w:t>,</w:t>
      </w:r>
      <w:r w:rsidRPr="002013EE">
        <w:rPr>
          <w:rFonts w:cs="Arial"/>
        </w:rPr>
        <w:t xml:space="preserve"> and the right to w</w:t>
      </w:r>
      <w:r w:rsidRPr="002013EE" w:rsidR="003D25BD">
        <w:rPr>
          <w:rFonts w:cs="Arial"/>
        </w:rPr>
        <w:t>ithdraw consent) will mean the Procurement P</w:t>
      </w:r>
      <w:r w:rsidRPr="002013EE">
        <w:rPr>
          <w:rFonts w:cs="Arial"/>
        </w:rPr>
        <w:t xml:space="preserve">rocess may be affected or the </w:t>
      </w:r>
      <w:r w:rsidRPr="002013EE" w:rsidR="003D25BD">
        <w:rPr>
          <w:rFonts w:cs="Arial"/>
        </w:rPr>
        <w:t xml:space="preserve">Tenderer </w:t>
      </w:r>
      <w:r w:rsidRPr="002013EE">
        <w:rPr>
          <w:rFonts w:cs="Arial"/>
        </w:rPr>
        <w:t>will not be able to continue participating. Special attention is drawn to the consequences of a request for deletion, as this may lead to an alteration o</w:t>
      </w:r>
      <w:r w:rsidRPr="002013EE" w:rsidR="003D25BD">
        <w:rPr>
          <w:rFonts w:cs="Arial"/>
        </w:rPr>
        <w:t>f the terms of the Procurement P</w:t>
      </w:r>
      <w:r w:rsidRPr="002013EE">
        <w:rPr>
          <w:rFonts w:cs="Arial"/>
        </w:rPr>
        <w:t>rocess and lead to exclusion</w:t>
      </w:r>
      <w:r w:rsidR="004C1073">
        <w:rPr>
          <w:rFonts w:cs="Arial"/>
        </w:rPr>
        <w:t xml:space="preserve">, </w:t>
      </w:r>
      <w:r w:rsidR="004C1073">
        <w:rPr>
          <w:rFonts w:eastAsia="Arial"/>
        </w:rPr>
        <w:t>in which case the Tenderer and its Tender will not be considered or evaluated any further</w:t>
      </w:r>
      <w:r w:rsidRPr="002013EE">
        <w:rPr>
          <w:rFonts w:cs="Arial"/>
        </w:rPr>
        <w:t>.</w:t>
      </w:r>
      <w:bookmarkEnd w:id="60"/>
    </w:p>
    <w:p w:rsidRPr="002E5B6E" w:rsidR="002E5B6E" w:rsidP="002E5B6E" w:rsidRDefault="002E5B6E" w14:paraId="5E62259B" w14:textId="77777777">
      <w:pPr>
        <w:pStyle w:val="Body2"/>
      </w:pPr>
    </w:p>
    <w:p w:rsidRPr="002013EE" w:rsidR="00286C20" w:rsidP="00CD556E" w:rsidRDefault="00286C20" w14:paraId="0A81385C" w14:textId="6FBA6938">
      <w:pPr>
        <w:pStyle w:val="Heading2"/>
        <w:rPr>
          <w:rFonts w:cs="Arial"/>
        </w:rPr>
      </w:pPr>
      <w:r w:rsidRPr="002013EE">
        <w:rPr>
          <w:rFonts w:cs="Arial"/>
        </w:rPr>
        <w:t xml:space="preserve">The rights referred to in paragraph </w:t>
      </w:r>
      <w:r w:rsidR="009E0CA0">
        <w:rPr>
          <w:rFonts w:cs="Arial"/>
        </w:rPr>
        <w:fldChar w:fldCharType="begin"/>
      </w:r>
      <w:r w:rsidR="009E0CA0">
        <w:rPr>
          <w:rFonts w:cs="Arial"/>
        </w:rPr>
        <w:instrText xml:space="preserve"> REF _Ref175932400 \r \h </w:instrText>
      </w:r>
      <w:r w:rsidR="009E0CA0">
        <w:rPr>
          <w:rFonts w:cs="Arial"/>
        </w:rPr>
      </w:r>
      <w:r w:rsidR="009E0CA0">
        <w:rPr>
          <w:rFonts w:cs="Arial"/>
        </w:rPr>
        <w:fldChar w:fldCharType="separate"/>
      </w:r>
      <w:r w:rsidR="00DA712E">
        <w:rPr>
          <w:rFonts w:cs="Arial"/>
        </w:rPr>
        <w:t>15.8</w:t>
      </w:r>
      <w:r w:rsidR="009E0CA0">
        <w:rPr>
          <w:rFonts w:cs="Arial"/>
        </w:rPr>
        <w:fldChar w:fldCharType="end"/>
      </w:r>
      <w:r w:rsidRPr="002013EE" w:rsidR="003D25BD">
        <w:rPr>
          <w:rFonts w:cs="Arial"/>
        </w:rPr>
        <w:fldChar w:fldCharType="begin"/>
      </w:r>
      <w:r w:rsidRPr="002013EE" w:rsidR="003D25BD">
        <w:rPr>
          <w:rFonts w:cs="Arial"/>
        </w:rPr>
        <w:instrText xml:space="preserve"> REF _Ref95746441 \r \h </w:instrText>
      </w:r>
      <w:r w:rsidRPr="002013EE" w:rsidR="002013EE">
        <w:rPr>
          <w:rFonts w:cs="Arial"/>
        </w:rPr>
        <w:instrText xml:space="preserve"> \* MERGEFORMAT </w:instrText>
      </w:r>
      <w:r w:rsidRPr="002013EE" w:rsidR="003D25BD">
        <w:rPr>
          <w:rFonts w:cs="Arial"/>
        </w:rPr>
      </w:r>
      <w:r w:rsidRPr="002013EE" w:rsidR="003D25BD">
        <w:rPr>
          <w:rFonts w:cs="Arial"/>
        </w:rPr>
        <w:fldChar w:fldCharType="separate"/>
      </w:r>
      <w:r w:rsidRPr="002013EE" w:rsidR="003D25BD">
        <w:rPr>
          <w:rFonts w:cs="Arial"/>
        </w:rPr>
        <w:fldChar w:fldCharType="end"/>
      </w:r>
      <w:r w:rsidRPr="002013EE" w:rsidR="003D25BD">
        <w:rPr>
          <w:rFonts w:cs="Arial"/>
        </w:rPr>
        <w:t xml:space="preserve"> </w:t>
      </w:r>
      <w:r w:rsidRPr="002013EE">
        <w:rPr>
          <w:rFonts w:cs="Arial"/>
        </w:rPr>
        <w:t>include:</w:t>
      </w:r>
    </w:p>
    <w:p w:rsidRPr="002013EE" w:rsidR="00286C20" w:rsidP="00CD556E" w:rsidRDefault="00286C20" w14:paraId="1A5BD02E" w14:textId="5C4E2605">
      <w:pPr>
        <w:pStyle w:val="Heading3"/>
        <w:rPr>
          <w:rFonts w:cs="Arial"/>
        </w:rPr>
      </w:pPr>
      <w:r w:rsidRPr="002013EE">
        <w:rPr>
          <w:rFonts w:cs="Arial"/>
        </w:rPr>
        <w:t xml:space="preserve">the right to access personal </w:t>
      </w:r>
      <w:r w:rsidR="009E0CA0">
        <w:rPr>
          <w:rFonts w:cs="Arial"/>
        </w:rPr>
        <w:t>data</w:t>
      </w:r>
      <w:r w:rsidRPr="002013EE" w:rsidR="009E0CA0">
        <w:rPr>
          <w:rFonts w:cs="Arial"/>
        </w:rPr>
        <w:t xml:space="preserve"> </w:t>
      </w:r>
      <w:r w:rsidRPr="002013EE">
        <w:rPr>
          <w:rFonts w:cs="Arial"/>
        </w:rPr>
        <w:t xml:space="preserve">– an individual is entitled to a copy of the personal </w:t>
      </w:r>
      <w:r w:rsidR="009E0CA0">
        <w:rPr>
          <w:rFonts w:cs="Arial"/>
        </w:rPr>
        <w:t>data</w:t>
      </w:r>
      <w:r w:rsidRPr="002013EE" w:rsidR="009E0CA0">
        <w:rPr>
          <w:rFonts w:cs="Arial"/>
        </w:rPr>
        <w:t xml:space="preserve"> </w:t>
      </w:r>
      <w:r w:rsidRPr="002013EE" w:rsidR="003D25BD">
        <w:rPr>
          <w:rFonts w:cs="Arial"/>
        </w:rPr>
        <w:t xml:space="preserve">the Authority </w:t>
      </w:r>
      <w:r w:rsidRPr="002013EE">
        <w:rPr>
          <w:rFonts w:cs="Arial"/>
        </w:rPr>
        <w:t xml:space="preserve">holds about </w:t>
      </w:r>
      <w:proofErr w:type="gramStart"/>
      <w:r w:rsidRPr="002013EE">
        <w:rPr>
          <w:rFonts w:cs="Arial"/>
        </w:rPr>
        <w:t>them</w:t>
      </w:r>
      <w:proofErr w:type="gramEnd"/>
      <w:r w:rsidRPr="002013EE">
        <w:rPr>
          <w:rFonts w:cs="Arial"/>
        </w:rPr>
        <w:t xml:space="preserve"> and certain details of the information is used. The information will usually be provided in writing, unless otherwise requested, or if the request has been made by electronic means, the information will be provided by electronic means where </w:t>
      </w:r>
      <w:proofErr w:type="gramStart"/>
      <w:r w:rsidRPr="002013EE">
        <w:rPr>
          <w:rFonts w:cs="Arial"/>
        </w:rPr>
        <w:t>possible;</w:t>
      </w:r>
      <w:proofErr w:type="gramEnd"/>
    </w:p>
    <w:p w:rsidRPr="002013EE" w:rsidR="00286C20" w:rsidP="00CD556E" w:rsidRDefault="00286C20" w14:paraId="4F4E3560" w14:textId="015A4F29">
      <w:pPr>
        <w:pStyle w:val="Heading3"/>
        <w:rPr>
          <w:rFonts w:cs="Arial"/>
        </w:rPr>
      </w:pPr>
      <w:r w:rsidRPr="002013EE">
        <w:rPr>
          <w:rFonts w:cs="Arial"/>
        </w:rPr>
        <w:t>the right to rectification –</w:t>
      </w:r>
      <w:r w:rsidR="005B0050">
        <w:rPr>
          <w:rFonts w:cs="Arial"/>
        </w:rPr>
        <w:t xml:space="preserve"> </w:t>
      </w:r>
      <w:r w:rsidRPr="002013EE" w:rsidR="003D25BD">
        <w:rPr>
          <w:rFonts w:cs="Arial"/>
        </w:rPr>
        <w:t xml:space="preserve">the Authority </w:t>
      </w:r>
      <w:r w:rsidRPr="002013EE">
        <w:rPr>
          <w:rFonts w:cs="Arial"/>
        </w:rPr>
        <w:t xml:space="preserve">takes reasonable steps to ensure that the information it holds is accurate and complete. Where an individual does not believe that is the case, they can ask </w:t>
      </w:r>
      <w:r w:rsidRPr="002013EE" w:rsidR="003D25BD">
        <w:rPr>
          <w:rFonts w:cs="Arial"/>
        </w:rPr>
        <w:t xml:space="preserve">the Authority </w:t>
      </w:r>
      <w:r w:rsidRPr="002013EE">
        <w:rPr>
          <w:rFonts w:cs="Arial"/>
        </w:rPr>
        <w:t xml:space="preserve">to update or amend </w:t>
      </w:r>
      <w:proofErr w:type="gramStart"/>
      <w:r w:rsidRPr="002013EE">
        <w:rPr>
          <w:rFonts w:cs="Arial"/>
        </w:rPr>
        <w:t>it;</w:t>
      </w:r>
      <w:proofErr w:type="gramEnd"/>
    </w:p>
    <w:p w:rsidRPr="002013EE" w:rsidR="00286C20" w:rsidP="00CD556E" w:rsidRDefault="00286C20" w14:paraId="0662745A" w14:textId="069B9099">
      <w:pPr>
        <w:pStyle w:val="Heading3"/>
        <w:rPr>
          <w:rFonts w:cs="Arial"/>
        </w:rPr>
      </w:pPr>
      <w:r w:rsidRPr="002013EE">
        <w:rPr>
          <w:rFonts w:cs="Arial"/>
        </w:rPr>
        <w:t xml:space="preserve">the right to erasure </w:t>
      </w:r>
      <w:r w:rsidRPr="002013EE" w:rsidR="005B0050">
        <w:rPr>
          <w:rFonts w:cs="Arial"/>
        </w:rPr>
        <w:t>–</w:t>
      </w:r>
      <w:r w:rsidRPr="002013EE">
        <w:rPr>
          <w:rFonts w:cs="Arial"/>
        </w:rPr>
        <w:t xml:space="preserve"> in certain circumstances, an individual can ask </w:t>
      </w:r>
      <w:r w:rsidRPr="002013EE" w:rsidR="003D25BD">
        <w:rPr>
          <w:rFonts w:cs="Arial"/>
        </w:rPr>
        <w:t xml:space="preserve">the Authority </w:t>
      </w:r>
      <w:r w:rsidRPr="002013EE">
        <w:rPr>
          <w:rFonts w:cs="Arial"/>
        </w:rPr>
        <w:t xml:space="preserve">to erase their personal </w:t>
      </w:r>
      <w:r w:rsidR="009E0CA0">
        <w:rPr>
          <w:rFonts w:cs="Arial"/>
        </w:rPr>
        <w:t>data</w:t>
      </w:r>
      <w:r w:rsidRPr="002013EE">
        <w:rPr>
          <w:rFonts w:cs="Arial"/>
        </w:rPr>
        <w:t xml:space="preserve">, for example where the personal </w:t>
      </w:r>
      <w:r w:rsidR="009E0CA0">
        <w:rPr>
          <w:rFonts w:cs="Arial"/>
        </w:rPr>
        <w:t>data</w:t>
      </w:r>
      <w:r w:rsidRPr="002013EE" w:rsidR="009E0CA0">
        <w:rPr>
          <w:rFonts w:cs="Arial"/>
        </w:rPr>
        <w:t xml:space="preserve"> </w:t>
      </w:r>
      <w:r w:rsidRPr="002013EE">
        <w:rPr>
          <w:rFonts w:cs="Arial"/>
        </w:rPr>
        <w:t>collected is no longer necessary for the original purpose</w:t>
      </w:r>
      <w:r w:rsidR="00436B93">
        <w:rPr>
          <w:rFonts w:cs="Arial"/>
        </w:rPr>
        <w:t>,</w:t>
      </w:r>
      <w:r w:rsidRPr="002013EE">
        <w:rPr>
          <w:rFonts w:cs="Arial"/>
        </w:rPr>
        <w:t xml:space="preserve"> or where they withdraw their consent. However</w:t>
      </w:r>
      <w:r w:rsidR="002E45E4">
        <w:rPr>
          <w:rFonts w:cs="Arial"/>
        </w:rPr>
        <w:t>,</w:t>
      </w:r>
      <w:r w:rsidRPr="002013EE">
        <w:rPr>
          <w:rFonts w:cs="Arial"/>
        </w:rPr>
        <w:t xml:space="preserve"> this will need to be balanced against other factors. For example, </w:t>
      </w:r>
      <w:r w:rsidRPr="002013EE" w:rsidR="003D25BD">
        <w:rPr>
          <w:rFonts w:cs="Arial"/>
        </w:rPr>
        <w:t xml:space="preserve">the Authority </w:t>
      </w:r>
      <w:r w:rsidRPr="002013EE">
        <w:rPr>
          <w:rFonts w:cs="Arial"/>
        </w:rPr>
        <w:t xml:space="preserve">may have legal and regulatory obligations which means it cannot comply with the </w:t>
      </w:r>
      <w:proofErr w:type="gramStart"/>
      <w:r w:rsidRPr="002013EE">
        <w:rPr>
          <w:rFonts w:cs="Arial"/>
        </w:rPr>
        <w:t>request;</w:t>
      </w:r>
      <w:proofErr w:type="gramEnd"/>
    </w:p>
    <w:p w:rsidRPr="002013EE" w:rsidR="00286C20" w:rsidP="00CD556E" w:rsidRDefault="00286C20" w14:paraId="0A165752" w14:textId="53A7112B">
      <w:pPr>
        <w:pStyle w:val="Heading3"/>
        <w:rPr>
          <w:rFonts w:cs="Arial"/>
        </w:rPr>
      </w:pPr>
      <w:r w:rsidRPr="002013EE">
        <w:rPr>
          <w:rFonts w:cs="Arial"/>
        </w:rPr>
        <w:t>the right to restriction of processing</w:t>
      </w:r>
      <w:r w:rsidR="005B0050">
        <w:rPr>
          <w:rFonts w:cs="Arial"/>
        </w:rPr>
        <w:t xml:space="preserve"> </w:t>
      </w:r>
      <w:r w:rsidRPr="002013EE" w:rsidR="005B0050">
        <w:rPr>
          <w:rFonts w:cs="Arial"/>
        </w:rPr>
        <w:t>–</w:t>
      </w:r>
      <w:r w:rsidR="009E0CA0">
        <w:rPr>
          <w:rFonts w:cs="Arial"/>
        </w:rPr>
        <w:t xml:space="preserve"> </w:t>
      </w:r>
      <w:r w:rsidRPr="002013EE">
        <w:rPr>
          <w:rFonts w:cs="Arial"/>
        </w:rPr>
        <w:t xml:space="preserve">in certain circumstances, individuals are entitled to ask </w:t>
      </w:r>
      <w:r w:rsidRPr="002013EE" w:rsidR="003D25BD">
        <w:rPr>
          <w:rFonts w:cs="Arial"/>
        </w:rPr>
        <w:t>the Authority</w:t>
      </w:r>
      <w:r w:rsidRPr="002013EE">
        <w:rPr>
          <w:rFonts w:cs="Arial"/>
        </w:rPr>
        <w:t xml:space="preserve"> to stop using their personal </w:t>
      </w:r>
      <w:r w:rsidR="009E0CA0">
        <w:rPr>
          <w:rFonts w:cs="Arial"/>
        </w:rPr>
        <w:t>data</w:t>
      </w:r>
      <w:r w:rsidRPr="002013EE">
        <w:rPr>
          <w:rFonts w:cs="Arial"/>
        </w:rPr>
        <w:t xml:space="preserve">, for example where they think that the personal </w:t>
      </w:r>
      <w:r w:rsidR="009E0CA0">
        <w:rPr>
          <w:rFonts w:cs="Arial"/>
        </w:rPr>
        <w:t>data</w:t>
      </w:r>
      <w:r w:rsidRPr="002013EE" w:rsidR="009E0CA0">
        <w:rPr>
          <w:rFonts w:cs="Arial"/>
        </w:rPr>
        <w:t xml:space="preserve"> </w:t>
      </w:r>
      <w:r w:rsidRPr="002013EE">
        <w:rPr>
          <w:rFonts w:cs="Arial"/>
        </w:rPr>
        <w:t xml:space="preserve">held may be inaccurate or where they think that </w:t>
      </w:r>
      <w:r w:rsidRPr="002013EE" w:rsidR="003D25BD">
        <w:rPr>
          <w:rFonts w:cs="Arial"/>
        </w:rPr>
        <w:t xml:space="preserve">the Authority </w:t>
      </w:r>
      <w:r w:rsidRPr="002013EE">
        <w:rPr>
          <w:rFonts w:cs="Arial"/>
        </w:rPr>
        <w:t xml:space="preserve">no longer needs to use the personal </w:t>
      </w:r>
      <w:proofErr w:type="gramStart"/>
      <w:r w:rsidR="009E0CA0">
        <w:rPr>
          <w:rFonts w:cs="Arial"/>
        </w:rPr>
        <w:t>data</w:t>
      </w:r>
      <w:r w:rsidRPr="002013EE">
        <w:rPr>
          <w:rFonts w:cs="Arial"/>
        </w:rPr>
        <w:t>;</w:t>
      </w:r>
      <w:proofErr w:type="gramEnd"/>
      <w:r w:rsidRPr="002013EE">
        <w:rPr>
          <w:rFonts w:cs="Arial"/>
        </w:rPr>
        <w:t xml:space="preserve">  </w:t>
      </w:r>
    </w:p>
    <w:p w:rsidRPr="002013EE" w:rsidR="00286C20" w:rsidP="00CD556E" w:rsidRDefault="00286C20" w14:paraId="1620A83A" w14:textId="05B3B93F">
      <w:pPr>
        <w:pStyle w:val="Heading3"/>
        <w:rPr>
          <w:rFonts w:cs="Arial"/>
        </w:rPr>
      </w:pPr>
      <w:r w:rsidRPr="002013EE">
        <w:rPr>
          <w:rFonts w:cs="Arial"/>
        </w:rPr>
        <w:t>the right to data portability</w:t>
      </w:r>
      <w:r w:rsidR="009E0CA0">
        <w:rPr>
          <w:rFonts w:cs="Arial"/>
        </w:rPr>
        <w:t xml:space="preserve"> </w:t>
      </w:r>
      <w:r w:rsidRPr="002013EE" w:rsidR="005B0050">
        <w:rPr>
          <w:rFonts w:cs="Arial"/>
        </w:rPr>
        <w:t>–</w:t>
      </w:r>
      <w:r w:rsidR="009E0CA0">
        <w:rPr>
          <w:rFonts w:cs="Arial"/>
        </w:rPr>
        <w:t xml:space="preserve"> </w:t>
      </w:r>
      <w:r w:rsidRPr="002013EE">
        <w:rPr>
          <w:rFonts w:cs="Arial"/>
        </w:rPr>
        <w:t xml:space="preserve">in certain circumstances, individuals have the right to ask that </w:t>
      </w:r>
      <w:r w:rsidRPr="002013EE" w:rsidR="003D25BD">
        <w:rPr>
          <w:rFonts w:cs="Arial"/>
        </w:rPr>
        <w:t xml:space="preserve">the Authority </w:t>
      </w:r>
      <w:r w:rsidRPr="002013EE">
        <w:rPr>
          <w:rFonts w:cs="Arial"/>
        </w:rPr>
        <w:t xml:space="preserve">transfers personal </w:t>
      </w:r>
      <w:r w:rsidR="009E0CA0">
        <w:rPr>
          <w:rFonts w:cs="Arial"/>
        </w:rPr>
        <w:t>data</w:t>
      </w:r>
      <w:r w:rsidRPr="002013EE" w:rsidR="009E0CA0">
        <w:rPr>
          <w:rFonts w:cs="Arial"/>
        </w:rPr>
        <w:t xml:space="preserve"> </w:t>
      </w:r>
      <w:r w:rsidRPr="002013EE">
        <w:rPr>
          <w:rFonts w:cs="Arial"/>
        </w:rPr>
        <w:t xml:space="preserve">that they have provided to </w:t>
      </w:r>
      <w:r w:rsidRPr="002013EE" w:rsidR="003D25BD">
        <w:rPr>
          <w:rFonts w:cs="Arial"/>
        </w:rPr>
        <w:t xml:space="preserve">the Authority </w:t>
      </w:r>
      <w:r w:rsidRPr="002013EE">
        <w:rPr>
          <w:rFonts w:cs="Arial"/>
        </w:rPr>
        <w:t xml:space="preserve">to another third party of their </w:t>
      </w:r>
      <w:proofErr w:type="gramStart"/>
      <w:r w:rsidRPr="002013EE">
        <w:rPr>
          <w:rFonts w:cs="Arial"/>
        </w:rPr>
        <w:t>choice;</w:t>
      </w:r>
      <w:proofErr w:type="gramEnd"/>
    </w:p>
    <w:p w:rsidRPr="002013EE" w:rsidR="00286C20" w:rsidP="00CD556E" w:rsidRDefault="00286C20" w14:paraId="7DE27ED3" w14:textId="6C2396F9">
      <w:pPr>
        <w:pStyle w:val="Heading3"/>
        <w:rPr>
          <w:rFonts w:cs="Arial"/>
        </w:rPr>
      </w:pPr>
      <w:r w:rsidRPr="002013EE">
        <w:rPr>
          <w:rFonts w:cs="Arial"/>
        </w:rPr>
        <w:t>rights relating to automated decision making</w:t>
      </w:r>
      <w:r w:rsidR="005B0050">
        <w:rPr>
          <w:rFonts w:cs="Arial"/>
        </w:rPr>
        <w:t xml:space="preserve"> </w:t>
      </w:r>
      <w:r w:rsidRPr="002013EE" w:rsidR="005B0050">
        <w:rPr>
          <w:rFonts w:cs="Arial"/>
        </w:rPr>
        <w:t>–</w:t>
      </w:r>
      <w:r w:rsidR="009E0CA0">
        <w:rPr>
          <w:rFonts w:cs="Arial"/>
        </w:rPr>
        <w:t xml:space="preserve"> </w:t>
      </w:r>
      <w:r w:rsidRPr="002013EE">
        <w:rPr>
          <w:rFonts w:cs="Arial"/>
        </w:rPr>
        <w:t xml:space="preserve">sometimes </w:t>
      </w:r>
      <w:r w:rsidRPr="002013EE" w:rsidR="003D25BD">
        <w:rPr>
          <w:rFonts w:cs="Arial"/>
        </w:rPr>
        <w:t xml:space="preserve">the Authority </w:t>
      </w:r>
      <w:r w:rsidRPr="002013EE">
        <w:rPr>
          <w:rFonts w:cs="Arial"/>
        </w:rPr>
        <w:t xml:space="preserve">may make decisions using automated means. </w:t>
      </w:r>
      <w:r w:rsidRPr="002013EE" w:rsidR="003D25BD">
        <w:rPr>
          <w:rFonts w:cs="Arial"/>
        </w:rPr>
        <w:t xml:space="preserve">The Authority </w:t>
      </w:r>
      <w:r w:rsidRPr="002013EE">
        <w:rPr>
          <w:rFonts w:cs="Arial"/>
        </w:rPr>
        <w:t xml:space="preserve">will not make automated decisions using sensitive personal </w:t>
      </w:r>
      <w:r w:rsidR="009E0CA0">
        <w:rPr>
          <w:rFonts w:cs="Arial"/>
        </w:rPr>
        <w:t>data</w:t>
      </w:r>
      <w:r w:rsidRPr="002013EE" w:rsidR="009E0CA0">
        <w:rPr>
          <w:rFonts w:cs="Arial"/>
        </w:rPr>
        <w:t xml:space="preserve"> </w:t>
      </w:r>
      <w:r w:rsidRPr="002013EE">
        <w:rPr>
          <w:rFonts w:cs="Arial"/>
        </w:rPr>
        <w:t xml:space="preserve">without first asking for the individual's consent. If an individual has been subject to an automated decision and does not agree with the outcome, they can contact </w:t>
      </w:r>
      <w:r w:rsidRPr="002013EE" w:rsidR="003D25BD">
        <w:rPr>
          <w:rFonts w:cs="Arial"/>
        </w:rPr>
        <w:t xml:space="preserve">the Authority </w:t>
      </w:r>
      <w:r w:rsidRPr="002013EE">
        <w:rPr>
          <w:rFonts w:cs="Arial"/>
        </w:rPr>
        <w:t xml:space="preserve">and ask it to review the decision. It is unlikely that any information held by </w:t>
      </w:r>
      <w:r w:rsidRPr="002013EE" w:rsidR="003D25BD">
        <w:rPr>
          <w:rFonts w:cs="Arial"/>
        </w:rPr>
        <w:t>the Authority for the purposes of this Procurement P</w:t>
      </w:r>
      <w:r w:rsidRPr="002013EE">
        <w:rPr>
          <w:rFonts w:cs="Arial"/>
        </w:rPr>
        <w:t xml:space="preserve">rocess will be subject to automated decision </w:t>
      </w:r>
      <w:proofErr w:type="gramStart"/>
      <w:r w:rsidRPr="002013EE">
        <w:rPr>
          <w:rFonts w:cs="Arial"/>
        </w:rPr>
        <w:t>making;</w:t>
      </w:r>
      <w:proofErr w:type="gramEnd"/>
      <w:r w:rsidRPr="002013EE">
        <w:rPr>
          <w:rFonts w:cs="Arial"/>
        </w:rPr>
        <w:t xml:space="preserve"> </w:t>
      </w:r>
    </w:p>
    <w:p w:rsidRPr="002013EE" w:rsidR="00286C20" w:rsidP="00CD556E" w:rsidRDefault="00286C20" w14:paraId="752868F9" w14:textId="50BA2EC2">
      <w:pPr>
        <w:pStyle w:val="Heading3"/>
        <w:rPr>
          <w:rFonts w:cs="Arial"/>
        </w:rPr>
      </w:pPr>
      <w:r w:rsidRPr="002013EE">
        <w:rPr>
          <w:rFonts w:cs="Arial"/>
        </w:rPr>
        <w:t xml:space="preserve">the right to withdraw consent </w:t>
      </w:r>
      <w:r w:rsidRPr="002013EE" w:rsidR="005B0050">
        <w:rPr>
          <w:rFonts w:cs="Arial"/>
        </w:rPr>
        <w:t>–</w:t>
      </w:r>
      <w:r w:rsidR="009E0CA0">
        <w:rPr>
          <w:rFonts w:cs="Arial"/>
        </w:rPr>
        <w:t xml:space="preserve"> </w:t>
      </w:r>
      <w:r w:rsidRPr="002013EE">
        <w:rPr>
          <w:rFonts w:cs="Arial"/>
        </w:rPr>
        <w:t xml:space="preserve">for certain uses of personal </w:t>
      </w:r>
      <w:r w:rsidR="009E0CA0">
        <w:rPr>
          <w:rFonts w:cs="Arial"/>
        </w:rPr>
        <w:t>data</w:t>
      </w:r>
      <w:r w:rsidRPr="002013EE">
        <w:rPr>
          <w:rFonts w:cs="Arial"/>
        </w:rPr>
        <w:t xml:space="preserve">, </w:t>
      </w:r>
      <w:r w:rsidRPr="002013EE" w:rsidR="003D25BD">
        <w:rPr>
          <w:rFonts w:cs="Arial"/>
        </w:rPr>
        <w:t xml:space="preserve">the Authority </w:t>
      </w:r>
      <w:r w:rsidRPr="002013EE">
        <w:rPr>
          <w:rFonts w:cs="Arial"/>
        </w:rPr>
        <w:t xml:space="preserve">will ask for an individual's consent. Where </w:t>
      </w:r>
      <w:r w:rsidRPr="002013EE" w:rsidR="003D25BD">
        <w:rPr>
          <w:rFonts w:cs="Arial"/>
        </w:rPr>
        <w:t xml:space="preserve">the Authority </w:t>
      </w:r>
      <w:r w:rsidRPr="002013EE">
        <w:rPr>
          <w:rFonts w:cs="Arial"/>
        </w:rPr>
        <w:t xml:space="preserve">does this, the individual has the right to withdraw their consent to further use of their personal </w:t>
      </w:r>
      <w:r w:rsidR="009E0CA0">
        <w:rPr>
          <w:rFonts w:cs="Arial"/>
        </w:rPr>
        <w:t>data</w:t>
      </w:r>
      <w:r w:rsidRPr="002013EE">
        <w:rPr>
          <w:rFonts w:cs="Arial"/>
        </w:rPr>
        <w:t xml:space="preserve">. Please note that for some purposes, </w:t>
      </w:r>
      <w:r w:rsidRPr="002013EE" w:rsidR="003D25BD">
        <w:rPr>
          <w:rFonts w:cs="Arial"/>
        </w:rPr>
        <w:t xml:space="preserve">the Authority </w:t>
      </w:r>
      <w:r w:rsidRPr="002013EE">
        <w:rPr>
          <w:rFonts w:cs="Arial"/>
        </w:rPr>
        <w:t>may need an individual's consent</w:t>
      </w:r>
      <w:r w:rsidRPr="002013EE" w:rsidR="003D25BD">
        <w:rPr>
          <w:rFonts w:cs="Arial"/>
        </w:rPr>
        <w:t xml:space="preserve"> </w:t>
      </w:r>
      <w:proofErr w:type="gramStart"/>
      <w:r w:rsidRPr="002013EE" w:rsidR="003D25BD">
        <w:rPr>
          <w:rFonts w:cs="Arial"/>
        </w:rPr>
        <w:t>in order to</w:t>
      </w:r>
      <w:proofErr w:type="gramEnd"/>
      <w:r w:rsidRPr="002013EE" w:rsidR="003D25BD">
        <w:rPr>
          <w:rFonts w:cs="Arial"/>
        </w:rPr>
        <w:t xml:space="preserve"> continue with the Procurement P</w:t>
      </w:r>
      <w:r w:rsidRPr="002013EE">
        <w:rPr>
          <w:rFonts w:cs="Arial"/>
        </w:rPr>
        <w:t>rocess. Withdr</w:t>
      </w:r>
      <w:r w:rsidRPr="002013EE" w:rsidR="003D25BD">
        <w:rPr>
          <w:rFonts w:cs="Arial"/>
        </w:rPr>
        <w:t>awal of consent may affect the Procurement P</w:t>
      </w:r>
      <w:r w:rsidRPr="002013EE">
        <w:rPr>
          <w:rFonts w:cs="Arial"/>
        </w:rPr>
        <w:t xml:space="preserve">rocess and may mean that the </w:t>
      </w:r>
      <w:r w:rsidRPr="002013EE" w:rsidR="003D25BD">
        <w:rPr>
          <w:rFonts w:cs="Arial"/>
        </w:rPr>
        <w:t xml:space="preserve">Tenderer </w:t>
      </w:r>
      <w:r w:rsidRPr="002013EE">
        <w:rPr>
          <w:rFonts w:cs="Arial"/>
        </w:rPr>
        <w:t xml:space="preserve">will not be able to continue participating. </w:t>
      </w:r>
      <w:r w:rsidRPr="002013EE" w:rsidR="003D25BD">
        <w:rPr>
          <w:rFonts w:cs="Arial"/>
        </w:rPr>
        <w:t xml:space="preserve">The Authority </w:t>
      </w:r>
      <w:r w:rsidRPr="002013EE">
        <w:rPr>
          <w:rFonts w:cs="Arial"/>
        </w:rPr>
        <w:t xml:space="preserve">will advise the individual of this at the point they seek to withdraw consent; </w:t>
      </w:r>
      <w:r w:rsidRPr="002013EE" w:rsidR="003D25BD">
        <w:rPr>
          <w:rFonts w:cs="Arial"/>
        </w:rPr>
        <w:t>and</w:t>
      </w:r>
    </w:p>
    <w:p w:rsidRPr="002013EE" w:rsidR="00286C20" w:rsidP="00CD556E" w:rsidRDefault="00286C20" w14:paraId="2A501045" w14:textId="06505A5F">
      <w:pPr>
        <w:pStyle w:val="Heading3"/>
        <w:rPr>
          <w:rFonts w:cs="Arial"/>
        </w:rPr>
      </w:pPr>
      <w:r w:rsidRPr="002013EE">
        <w:rPr>
          <w:rFonts w:cs="Arial"/>
        </w:rPr>
        <w:t>the right to lodge a complaint with</w:t>
      </w:r>
      <w:r w:rsidRPr="002013EE" w:rsidR="003D25BD">
        <w:rPr>
          <w:rFonts w:cs="Arial"/>
        </w:rPr>
        <w:t xml:space="preserve"> the Authority</w:t>
      </w:r>
      <w:r w:rsidR="005B0050">
        <w:rPr>
          <w:rFonts w:cs="Arial"/>
        </w:rPr>
        <w:t xml:space="preserve"> </w:t>
      </w:r>
      <w:r w:rsidRPr="002013EE">
        <w:rPr>
          <w:rFonts w:cs="Arial"/>
        </w:rPr>
        <w:t xml:space="preserve">– an individual has a right to complain to </w:t>
      </w:r>
      <w:r w:rsidRPr="002013EE" w:rsidR="003D25BD">
        <w:rPr>
          <w:rFonts w:cs="Arial"/>
        </w:rPr>
        <w:t xml:space="preserve">the Authority </w:t>
      </w:r>
      <w:r w:rsidRPr="002013EE">
        <w:rPr>
          <w:rFonts w:cs="Arial"/>
        </w:rPr>
        <w:t xml:space="preserve">if it believes that any use of their personal </w:t>
      </w:r>
      <w:r w:rsidR="009E0CA0">
        <w:rPr>
          <w:rFonts w:cs="Arial"/>
        </w:rPr>
        <w:t>data</w:t>
      </w:r>
      <w:r w:rsidRPr="002013EE" w:rsidR="009E0CA0">
        <w:rPr>
          <w:rFonts w:cs="Arial"/>
        </w:rPr>
        <w:t xml:space="preserve"> </w:t>
      </w:r>
      <w:r w:rsidRPr="002013EE">
        <w:rPr>
          <w:rFonts w:cs="Arial"/>
        </w:rPr>
        <w:t>is in breach of applicable data protection laws and regulations. Making a complaint will not affect any other legal rights or remedies that the individuals have.</w:t>
      </w:r>
    </w:p>
    <w:p w:rsidR="002E5B6E" w:rsidP="00D92909" w:rsidRDefault="00827EEC" w14:paraId="6CF2DC82" w14:textId="660E6359">
      <w:pPr>
        <w:pStyle w:val="Heading1"/>
        <w:rPr>
          <w:rFonts w:cs="Arial"/>
        </w:rPr>
      </w:pPr>
      <w:bookmarkStart w:name="_Toc187251130" w:id="61"/>
      <w:r>
        <w:rPr>
          <w:rFonts w:cs="Arial"/>
        </w:rPr>
        <w:t>TUPE</w:t>
      </w:r>
      <w:bookmarkEnd w:id="61"/>
      <w:r>
        <w:rPr>
          <w:rFonts w:cs="Arial"/>
        </w:rPr>
        <w:t xml:space="preserve"> </w:t>
      </w:r>
      <w:r w:rsidR="00D50B99">
        <w:rPr>
          <w:rFonts w:cs="Arial"/>
        </w:rPr>
        <w:t>– NOT USED</w:t>
      </w:r>
    </w:p>
    <w:p w:rsidR="002E5B6E" w:rsidRDefault="002E5B6E" w14:paraId="51062F0A" w14:textId="77777777">
      <w:pPr>
        <w:spacing w:after="200" w:line="276" w:lineRule="auto"/>
        <w:jc w:val="left"/>
        <w:rPr>
          <w:rFonts w:cs="Arial"/>
          <w:b/>
          <w:caps/>
        </w:rPr>
      </w:pPr>
      <w:r>
        <w:rPr>
          <w:rFonts w:cs="Arial"/>
        </w:rPr>
        <w:br w:type="page"/>
      </w:r>
    </w:p>
    <w:p w:rsidRPr="002013EE" w:rsidR="00AF5F8A" w:rsidP="00CD556E" w:rsidRDefault="008F7E63" w14:paraId="20822EC0" w14:textId="11971AFB">
      <w:pPr>
        <w:pStyle w:val="Heading1"/>
        <w:rPr>
          <w:rFonts w:cs="Arial"/>
        </w:rPr>
      </w:pPr>
      <w:bookmarkStart w:name="_Toc187251131" w:id="62"/>
      <w:r>
        <w:rPr>
          <w:rFonts w:cs="Arial"/>
        </w:rPr>
        <w:t xml:space="preserve">authority </w:t>
      </w:r>
      <w:r w:rsidRPr="002013EE" w:rsidR="00961E27">
        <w:rPr>
          <w:rFonts w:cs="Arial"/>
        </w:rPr>
        <w:t>CLARIFICATIONS</w:t>
      </w:r>
      <w:bookmarkEnd w:id="62"/>
    </w:p>
    <w:p w:rsidRPr="002013EE" w:rsidR="00AF5F8A" w:rsidP="00CD556E" w:rsidRDefault="00A0724F" w14:paraId="56C22B71" w14:textId="62C0E85A">
      <w:pPr>
        <w:pStyle w:val="Body1"/>
        <w:rPr>
          <w:rFonts w:cs="Arial"/>
        </w:rPr>
      </w:pPr>
      <w:r w:rsidRPr="002013EE">
        <w:rPr>
          <w:rFonts w:cs="Arial"/>
        </w:rPr>
        <w:t xml:space="preserve">The </w:t>
      </w:r>
      <w:r w:rsidRPr="002013EE" w:rsidR="007C6476">
        <w:rPr>
          <w:rFonts w:cs="Arial"/>
        </w:rPr>
        <w:t xml:space="preserve">Authority reserves the right </w:t>
      </w:r>
      <w:r w:rsidRPr="002013EE">
        <w:rPr>
          <w:rFonts w:cs="Arial"/>
        </w:rPr>
        <w:t xml:space="preserve">(but is not obliged) </w:t>
      </w:r>
      <w:r w:rsidRPr="002013EE" w:rsidR="007C6476">
        <w:rPr>
          <w:rFonts w:cs="Arial"/>
        </w:rPr>
        <w:t>to request informat</w:t>
      </w:r>
      <w:r w:rsidRPr="002013EE">
        <w:rPr>
          <w:rFonts w:cs="Arial"/>
        </w:rPr>
        <w:t>ion at any time throughout the Procurement P</w:t>
      </w:r>
      <w:r w:rsidRPr="002013EE" w:rsidR="007C6476">
        <w:rPr>
          <w:rFonts w:cs="Arial"/>
        </w:rPr>
        <w:t xml:space="preserve">rocess. </w:t>
      </w:r>
      <w:r w:rsidRPr="002013EE" w:rsidR="00AF5F8A">
        <w:rPr>
          <w:rFonts w:cs="Arial"/>
        </w:rPr>
        <w:t xml:space="preserve">The Authority </w:t>
      </w:r>
      <w:r w:rsidRPr="002013EE" w:rsidR="007C6476">
        <w:rPr>
          <w:rFonts w:cs="Arial"/>
        </w:rPr>
        <w:t xml:space="preserve">also </w:t>
      </w:r>
      <w:r w:rsidRPr="002013EE" w:rsidR="00AF5F8A">
        <w:rPr>
          <w:rFonts w:cs="Arial"/>
        </w:rPr>
        <w:t>reserves the right (but is not obliged) to seek clarification of any aspect of a Tenderer’s Tender.</w:t>
      </w:r>
      <w:r w:rsidRPr="002013EE" w:rsidR="0039596B">
        <w:rPr>
          <w:rFonts w:cs="Arial"/>
        </w:rPr>
        <w:t xml:space="preserve"> Any failure or refusal by the Authority to seek such clarification shall not be deemed to imply the Authority’s satisfaction with the </w:t>
      </w:r>
      <w:r w:rsidRPr="002013EE" w:rsidR="006560CE">
        <w:rPr>
          <w:rFonts w:cs="Arial"/>
        </w:rPr>
        <w:t>T</w:t>
      </w:r>
      <w:r w:rsidRPr="002013EE" w:rsidR="0039596B">
        <w:rPr>
          <w:rFonts w:cs="Arial"/>
        </w:rPr>
        <w:t>ender on that issue.</w:t>
      </w:r>
      <w:r w:rsidRPr="002013EE" w:rsidR="00AF5F8A">
        <w:rPr>
          <w:rFonts w:cs="Arial"/>
        </w:rPr>
        <w:t xml:space="preserve"> The Authority may decide </w:t>
      </w:r>
      <w:r w:rsidRPr="002013EE" w:rsidR="009B3A1E">
        <w:rPr>
          <w:rFonts w:cs="Arial"/>
        </w:rPr>
        <w:t xml:space="preserve">to </w:t>
      </w:r>
      <w:r w:rsidRPr="002013EE" w:rsidR="00AF5F8A">
        <w:rPr>
          <w:rFonts w:cs="Arial"/>
        </w:rPr>
        <w:t>hold clarif</w:t>
      </w:r>
      <w:r w:rsidRPr="002013EE" w:rsidR="006560CE">
        <w:rPr>
          <w:rFonts w:cs="Arial"/>
        </w:rPr>
        <w:t>ication meetings to assist the t</w:t>
      </w:r>
      <w:r w:rsidRPr="002013EE" w:rsidR="00AF5F8A">
        <w:rPr>
          <w:rFonts w:cs="Arial"/>
        </w:rPr>
        <w:t>endering process. The Authority will notify Tenderers of this in due course. Tenderers are requested to respond to such requests promptly</w:t>
      </w:r>
      <w:r w:rsidRPr="002013EE" w:rsidR="005C305D">
        <w:rPr>
          <w:rFonts w:cs="Arial"/>
        </w:rPr>
        <w:t xml:space="preserve"> in accordance with the timeline identified by the Authority</w:t>
      </w:r>
      <w:r w:rsidRPr="002013EE" w:rsidR="00AF5F8A">
        <w:rPr>
          <w:rFonts w:cs="Arial"/>
        </w:rPr>
        <w:t>. Vague or ambiguous answers are likely to score poorly or render the Tender non-compliant.</w:t>
      </w:r>
    </w:p>
    <w:p w:rsidRPr="002013EE" w:rsidR="009B3A1E" w:rsidP="00CD556E" w:rsidRDefault="006560CE" w14:paraId="3762BCBE" w14:textId="1643822E">
      <w:pPr>
        <w:pStyle w:val="Heading1"/>
        <w:rPr>
          <w:rFonts w:cs="Arial"/>
        </w:rPr>
      </w:pPr>
      <w:bookmarkStart w:name="_Ref97277376" w:id="63"/>
      <w:bookmarkStart w:name="_Toc187251132" w:id="64"/>
      <w:bookmarkStart w:name="_Ref95766866" w:id="65"/>
      <w:r w:rsidRPr="002013EE">
        <w:rPr>
          <w:rFonts w:cs="Arial"/>
        </w:rPr>
        <w:t>summary of procurement process</w:t>
      </w:r>
      <w:bookmarkEnd w:id="63"/>
      <w:bookmarkEnd w:id="64"/>
    </w:p>
    <w:p w:rsidR="00CE04FE" w:rsidRDefault="00CE04FE" w14:paraId="78677D04" w14:textId="5B001BD2">
      <w:pPr>
        <w:pStyle w:val="Heading2"/>
        <w:rPr>
          <w:rFonts w:cs="Arial"/>
        </w:rPr>
      </w:pPr>
      <w:r w:rsidRPr="00CE04FE">
        <w:rPr>
          <w:rFonts w:cs="Arial"/>
        </w:rPr>
        <w:t xml:space="preserve">Following the Tender Submission Deadline, the Authority will check that each question has been completed where it is applicable and that the response meets with all submission requirements. This includes </w:t>
      </w:r>
      <w:r w:rsidR="00CB2DAE">
        <w:rPr>
          <w:rFonts w:cs="Arial"/>
        </w:rPr>
        <w:t xml:space="preserve">Tenderers </w:t>
      </w:r>
      <w:r w:rsidR="0030311A">
        <w:rPr>
          <w:rFonts w:cs="Arial"/>
        </w:rPr>
        <w:t xml:space="preserve">and Associated Persons </w:t>
      </w:r>
      <w:r w:rsidRPr="00CE04FE">
        <w:rPr>
          <w:rFonts w:cs="Arial"/>
        </w:rPr>
        <w:t xml:space="preserve">being registered on the Central Digital Platform. </w:t>
      </w:r>
      <w:r w:rsidRPr="002013EE">
        <w:rPr>
          <w:rFonts w:cs="Arial"/>
        </w:rPr>
        <w:t xml:space="preserve">Tenderers are also required to complete and return other mandatory documents as listed in </w:t>
      </w:r>
      <w:r>
        <w:rPr>
          <w:rFonts w:cs="Arial"/>
        </w:rPr>
        <w:t>ITT Schedule 2 (Form of Tender).</w:t>
      </w:r>
      <w:r w:rsidRPr="002013EE">
        <w:rPr>
          <w:rFonts w:cs="Arial"/>
        </w:rPr>
        <w:t xml:space="preserve"> </w:t>
      </w:r>
    </w:p>
    <w:p w:rsidRPr="00CE04FE" w:rsidR="00CE04FE" w:rsidRDefault="00CE04FE" w14:paraId="1BDB1F1C" w14:textId="77BFBCA0">
      <w:pPr>
        <w:pStyle w:val="Heading2"/>
        <w:rPr>
          <w:rFonts w:cs="Arial"/>
        </w:rPr>
      </w:pPr>
      <w:r w:rsidRPr="00CE04FE">
        <w:rPr>
          <w:rFonts w:cs="Arial"/>
        </w:rPr>
        <w:t>If the Authority reasonably concludes that a Tenderer is non-compliant, the Tenderer will be excluded from the Procurement Process in which case the Tenderer and its Tender will not be considered or evaluated any further.</w:t>
      </w:r>
    </w:p>
    <w:p w:rsidRPr="002013EE" w:rsidR="006560CE" w:rsidP="006560CE" w:rsidRDefault="00F92A0F" w14:paraId="27FB5B7C" w14:textId="01219FBF">
      <w:pPr>
        <w:pStyle w:val="Heading2"/>
        <w:rPr>
          <w:rFonts w:cs="Arial"/>
        </w:rPr>
      </w:pPr>
      <w:r>
        <w:rPr>
          <w:rFonts w:cs="Arial"/>
        </w:rPr>
        <w:t>There are</w:t>
      </w:r>
      <w:r w:rsidR="00CE04FE">
        <w:rPr>
          <w:rFonts w:cs="Arial"/>
        </w:rPr>
        <w:t xml:space="preserve"> three </w:t>
      </w:r>
      <w:r>
        <w:rPr>
          <w:rFonts w:cs="Arial"/>
        </w:rPr>
        <w:t>stages under the Open Procedure</w:t>
      </w:r>
      <w:r w:rsidRPr="002013EE" w:rsidR="006560CE">
        <w:rPr>
          <w:rFonts w:cs="Arial"/>
        </w:rPr>
        <w:t>:</w:t>
      </w:r>
    </w:p>
    <w:p w:rsidR="00F92A0F" w:rsidP="006560CE" w:rsidRDefault="003940A9" w14:paraId="3359B82A" w14:textId="11A0B0EE">
      <w:pPr>
        <w:pStyle w:val="Heading3"/>
        <w:rPr>
          <w:rFonts w:cs="Arial"/>
        </w:rPr>
      </w:pPr>
      <w:r>
        <w:rPr>
          <w:rFonts w:cs="Arial"/>
        </w:rPr>
        <w:t>Stage one:</w:t>
      </w:r>
      <w:r w:rsidR="00CE04FE">
        <w:rPr>
          <w:rFonts w:cs="Arial"/>
        </w:rPr>
        <w:t xml:space="preserve"> Debarment </w:t>
      </w:r>
      <w:proofErr w:type="gramStart"/>
      <w:r w:rsidR="00CE04FE">
        <w:rPr>
          <w:rFonts w:cs="Arial"/>
        </w:rPr>
        <w:t>List</w:t>
      </w:r>
      <w:r w:rsidR="00151461">
        <w:rPr>
          <w:rFonts w:cs="Arial"/>
        </w:rPr>
        <w:t>;</w:t>
      </w:r>
      <w:proofErr w:type="gramEnd"/>
      <w:r>
        <w:rPr>
          <w:rFonts w:cs="Arial"/>
        </w:rPr>
        <w:t xml:space="preserve"> </w:t>
      </w:r>
    </w:p>
    <w:p w:rsidRPr="002013EE" w:rsidR="006560CE" w:rsidP="006560CE" w:rsidRDefault="003940A9" w14:paraId="70F16A2D" w14:textId="7B676922">
      <w:pPr>
        <w:pStyle w:val="Heading3"/>
        <w:rPr>
          <w:rFonts w:cs="Arial"/>
        </w:rPr>
      </w:pPr>
      <w:r>
        <w:rPr>
          <w:rFonts w:cs="Arial"/>
        </w:rPr>
        <w:t xml:space="preserve">Stage two: </w:t>
      </w:r>
      <w:r w:rsidR="00CE04FE">
        <w:rPr>
          <w:rFonts w:cs="Arial"/>
        </w:rPr>
        <w:t>Conditions of Participation</w:t>
      </w:r>
      <w:r w:rsidR="00151461">
        <w:rPr>
          <w:rFonts w:cs="Arial"/>
        </w:rPr>
        <w:t>; and</w:t>
      </w:r>
      <w:r w:rsidR="00CE04FE">
        <w:rPr>
          <w:rFonts w:cs="Arial"/>
        </w:rPr>
        <w:t xml:space="preserve"> </w:t>
      </w:r>
    </w:p>
    <w:p w:rsidR="006560CE" w:rsidP="006560CE" w:rsidRDefault="003940A9" w14:paraId="78834125" w14:textId="631F3158">
      <w:pPr>
        <w:pStyle w:val="Heading3"/>
        <w:rPr>
          <w:rFonts w:cs="Arial"/>
        </w:rPr>
      </w:pPr>
      <w:r>
        <w:rPr>
          <w:rFonts w:cs="Arial"/>
        </w:rPr>
        <w:t xml:space="preserve">Stage three: </w:t>
      </w:r>
      <w:r w:rsidR="00CE04FE">
        <w:rPr>
          <w:rFonts w:cs="Arial"/>
        </w:rPr>
        <w:t>Tender Evaluation</w:t>
      </w:r>
      <w:r w:rsidR="00151461">
        <w:rPr>
          <w:rFonts w:cs="Arial"/>
        </w:rPr>
        <w:t>.</w:t>
      </w:r>
      <w:r w:rsidR="00CE04FE">
        <w:rPr>
          <w:rFonts w:cs="Arial"/>
        </w:rPr>
        <w:t xml:space="preserve"> </w:t>
      </w:r>
    </w:p>
    <w:p w:rsidRPr="00CE04FE" w:rsidR="00CE04FE" w:rsidP="00CE04FE" w:rsidRDefault="00CE04FE" w14:paraId="16FBD679" w14:textId="54BFCCF5">
      <w:pPr>
        <w:pStyle w:val="Heading2"/>
        <w:rPr>
          <w:rFonts w:cs="Arial"/>
        </w:rPr>
      </w:pPr>
      <w:r>
        <w:rPr>
          <w:rFonts w:cs="Arial"/>
        </w:rPr>
        <w:t xml:space="preserve">Tenderers </w:t>
      </w:r>
      <w:r w:rsidRPr="00CE04FE">
        <w:rPr>
          <w:rFonts w:cs="Arial"/>
        </w:rPr>
        <w:t xml:space="preserve">are reminded that the Conditions of Participation and exclusion grounds </w:t>
      </w:r>
      <w:proofErr w:type="gramStart"/>
      <w:r w:rsidRPr="00CE04FE">
        <w:rPr>
          <w:rFonts w:cs="Arial"/>
        </w:rPr>
        <w:t xml:space="preserve">apply to the </w:t>
      </w:r>
      <w:r>
        <w:rPr>
          <w:rFonts w:cs="Arial"/>
        </w:rPr>
        <w:t xml:space="preserve">Procurement </w:t>
      </w:r>
      <w:r w:rsidRPr="00CE04FE">
        <w:rPr>
          <w:rFonts w:cs="Arial"/>
        </w:rPr>
        <w:t>Process at all times</w:t>
      </w:r>
      <w:proofErr w:type="gramEnd"/>
      <w:r w:rsidRPr="00CE04FE">
        <w:rPr>
          <w:rFonts w:cs="Arial"/>
        </w:rPr>
        <w:t xml:space="preserve">. </w:t>
      </w:r>
      <w:proofErr w:type="gramStart"/>
      <w:r w:rsidRPr="00CE04FE">
        <w:rPr>
          <w:rFonts w:cs="Arial"/>
        </w:rPr>
        <w:t>In particular, these</w:t>
      </w:r>
      <w:proofErr w:type="gramEnd"/>
      <w:r w:rsidRPr="00CE04FE">
        <w:rPr>
          <w:rFonts w:cs="Arial"/>
        </w:rPr>
        <w:t xml:space="preserve"> include the provisions set out in Schedules 6 and 7 of the Act. </w:t>
      </w:r>
    </w:p>
    <w:p w:rsidRPr="00CE04FE" w:rsidR="00CE04FE" w:rsidP="00CE04FE" w:rsidRDefault="00CE04FE" w14:paraId="2E87B9E4" w14:textId="706AA99E">
      <w:pPr>
        <w:pStyle w:val="Heading2"/>
        <w:rPr>
          <w:rFonts w:cs="Arial"/>
        </w:rPr>
      </w:pPr>
      <w:r w:rsidRPr="00CE04FE">
        <w:rPr>
          <w:rFonts w:cs="Arial"/>
        </w:rPr>
        <w:t xml:space="preserve">Any change in the eligibility of a </w:t>
      </w:r>
      <w:r>
        <w:rPr>
          <w:rFonts w:cs="Arial"/>
        </w:rPr>
        <w:t xml:space="preserve">Tenderer </w:t>
      </w:r>
      <w:r w:rsidRPr="00CE04FE">
        <w:rPr>
          <w:rFonts w:cs="Arial"/>
        </w:rPr>
        <w:t xml:space="preserve">in meeting any Conditions of Participation or exclusion grounds, must be notified immediately to the Authority in writing and may result in that </w:t>
      </w:r>
      <w:r>
        <w:rPr>
          <w:rFonts w:cs="Arial"/>
        </w:rPr>
        <w:t>Tenderer</w:t>
      </w:r>
      <w:r w:rsidRPr="00CE04FE">
        <w:rPr>
          <w:rFonts w:cs="Arial"/>
        </w:rPr>
        <w:t xml:space="preserve"> being </w:t>
      </w:r>
      <w:r>
        <w:rPr>
          <w:rFonts w:cs="Arial"/>
        </w:rPr>
        <w:t>excluded</w:t>
      </w:r>
      <w:r w:rsidRPr="00CE04FE">
        <w:rPr>
          <w:rFonts w:cs="Arial"/>
        </w:rPr>
        <w:t xml:space="preserve"> from any further participation in the </w:t>
      </w:r>
      <w:r>
        <w:rPr>
          <w:rFonts w:cs="Arial"/>
        </w:rPr>
        <w:t xml:space="preserve">Procurement </w:t>
      </w:r>
      <w:r w:rsidRPr="00CE04FE">
        <w:rPr>
          <w:rFonts w:cs="Arial"/>
        </w:rPr>
        <w:t xml:space="preserve">Process. The Authority will consider the nature of the change before determining whether the </w:t>
      </w:r>
      <w:r>
        <w:rPr>
          <w:rFonts w:cs="Arial"/>
        </w:rPr>
        <w:t>Tenderer</w:t>
      </w:r>
      <w:r w:rsidRPr="00CE04FE">
        <w:rPr>
          <w:rFonts w:cs="Arial"/>
        </w:rPr>
        <w:t xml:space="preserve"> may continue to participate in the </w:t>
      </w:r>
      <w:r>
        <w:rPr>
          <w:rFonts w:cs="Arial"/>
        </w:rPr>
        <w:t>Procurement</w:t>
      </w:r>
      <w:r w:rsidRPr="00CE04FE">
        <w:rPr>
          <w:rFonts w:cs="Arial"/>
        </w:rPr>
        <w:t xml:space="preserve"> Process.</w:t>
      </w:r>
    </w:p>
    <w:p w:rsidR="00F92A0F" w:rsidP="00CD556E" w:rsidRDefault="00F92A0F" w14:paraId="5728C5A4" w14:textId="2753C23A">
      <w:pPr>
        <w:pStyle w:val="Heading1"/>
        <w:rPr>
          <w:rFonts w:cs="Arial"/>
        </w:rPr>
      </w:pPr>
      <w:bookmarkStart w:name="_Toc187251133" w:id="66"/>
      <w:bookmarkStart w:name="_Ref97216968" w:id="67"/>
      <w:r>
        <w:rPr>
          <w:rFonts w:cs="Arial"/>
        </w:rPr>
        <w:t xml:space="preserve">stage one: </w:t>
      </w:r>
      <w:r w:rsidR="00A42B7B">
        <w:rPr>
          <w:rFonts w:cs="Arial"/>
        </w:rPr>
        <w:t>debarment list</w:t>
      </w:r>
      <w:bookmarkEnd w:id="66"/>
      <w:r>
        <w:rPr>
          <w:rFonts w:cs="Arial"/>
        </w:rPr>
        <w:t xml:space="preserve"> </w:t>
      </w:r>
    </w:p>
    <w:p w:rsidRPr="00102B39" w:rsidR="00102B39" w:rsidP="00102B39" w:rsidRDefault="00102B39" w14:paraId="2DE65C2C" w14:textId="1E0D9680">
      <w:pPr>
        <w:pStyle w:val="Heading2"/>
        <w:rPr>
          <w:rFonts w:cs="Arial"/>
        </w:rPr>
      </w:pPr>
      <w:r>
        <w:rPr>
          <w:rFonts w:cs="Arial"/>
        </w:rPr>
        <w:t>The Authority will check the Debarment List</w:t>
      </w:r>
      <w:r w:rsidR="00BE37A9">
        <w:rPr>
          <w:rFonts w:cs="Arial"/>
        </w:rPr>
        <w:t xml:space="preserve"> </w:t>
      </w:r>
      <w:r w:rsidR="00CE04FE">
        <w:rPr>
          <w:rFonts w:cs="Arial"/>
        </w:rPr>
        <w:t xml:space="preserve">in respect of the Tenderer, Associated Persons and Intended Sub-Contractors as provided in response to Parts 1 and 2 of the Procurement Specific Questionnaire. </w:t>
      </w:r>
    </w:p>
    <w:p w:rsidRPr="00CE04FE" w:rsidR="00CE04FE" w:rsidP="00102B39" w:rsidRDefault="00CE04FE" w14:paraId="45C34674" w14:textId="5CB055E1">
      <w:pPr>
        <w:pStyle w:val="Heading2"/>
        <w:rPr>
          <w:rFonts w:cs="Arial"/>
        </w:rPr>
      </w:pPr>
      <w:r>
        <w:t>The Tenderer and Associated Persons must be registered on the Central Digital</w:t>
      </w:r>
      <w:r w:rsidR="00151461">
        <w:t xml:space="preserve"> Platform</w:t>
      </w:r>
      <w:r w:rsidR="00353C15">
        <w:t xml:space="preserve">, provide </w:t>
      </w:r>
      <w:r w:rsidR="00151461">
        <w:t xml:space="preserve">the </w:t>
      </w:r>
      <w:r w:rsidR="00353C15">
        <w:t>unique identifiers allocated by the Central Digital Platform to the Authority</w:t>
      </w:r>
      <w:r w:rsidR="00AD2E2A">
        <w:t xml:space="preserve"> and submit their up-to-date </w:t>
      </w:r>
      <w:r w:rsidR="00353C15">
        <w:t>C</w:t>
      </w:r>
      <w:r w:rsidR="00AD2E2A">
        <w:t xml:space="preserve">ore </w:t>
      </w:r>
      <w:r w:rsidR="00353C15">
        <w:t>S</w:t>
      </w:r>
      <w:r w:rsidR="00AD2E2A">
        <w:t xml:space="preserve">upplier </w:t>
      </w:r>
      <w:r w:rsidR="00353C15">
        <w:t>I</w:t>
      </w:r>
      <w:r w:rsidR="00AD2E2A">
        <w:t>nformation</w:t>
      </w:r>
      <w:r>
        <w:t>.</w:t>
      </w:r>
      <w:r w:rsidRPr="00AD2E2A">
        <w:t xml:space="preserve"> </w:t>
      </w:r>
      <w:r>
        <w:t>Intended Sub-</w:t>
      </w:r>
      <w:r w:rsidR="00934E2F">
        <w:t>C</w:t>
      </w:r>
      <w:r>
        <w:t xml:space="preserve">ontractors are not required to be registered on the Central Digital </w:t>
      </w:r>
      <w:proofErr w:type="gramStart"/>
      <w:r>
        <w:t>Platform</w:t>
      </w:r>
      <w:proofErr w:type="gramEnd"/>
      <w:r>
        <w:t xml:space="preserve"> but Tenderers should encourage their Intended Sub-Contractors to do so. If an Intended Sub-Contractor is not registered on the Central Digital Platform, you must supply other information by which they can be identified and provide information as to whether the Intended Sub-</w:t>
      </w:r>
      <w:r w:rsidR="00934E2F">
        <w:t>C</w:t>
      </w:r>
      <w:r>
        <w:t xml:space="preserve">ontractor is an Excluded Supplier or an Excludable Supplier. </w:t>
      </w:r>
    </w:p>
    <w:p w:rsidR="00102B39" w:rsidP="00102B39" w:rsidRDefault="00A42B7B" w14:paraId="08B9894F" w14:textId="1FC87A9C">
      <w:pPr>
        <w:pStyle w:val="Heading2"/>
        <w:rPr>
          <w:rFonts w:cs="Arial"/>
        </w:rPr>
      </w:pPr>
      <w:r>
        <w:t>Unless an exemption applies, i</w:t>
      </w:r>
      <w:r w:rsidR="00102B39">
        <w:t xml:space="preserve">f the Tenderer is an Excluded Supplier </w:t>
      </w:r>
      <w:r w:rsidRPr="0081325F" w:rsidR="0081325F">
        <w:t>(whether on its own account or on account of a Connected Person)</w:t>
      </w:r>
      <w:r w:rsidR="0081325F">
        <w:t xml:space="preserve"> </w:t>
      </w:r>
      <w:r w:rsidR="00102B39">
        <w:t xml:space="preserve">then the Authority will exclude the Tenderer from the Procurement Process </w:t>
      </w:r>
      <w:r w:rsidRPr="00102B39" w:rsidR="00102B39">
        <w:rPr>
          <w:rFonts w:cs="Arial"/>
        </w:rPr>
        <w:t>and that Tenderer’s Tender will not be considered or evaluated any further.</w:t>
      </w:r>
      <w:r w:rsidR="00102B39">
        <w:rPr>
          <w:rFonts w:cs="Arial"/>
        </w:rPr>
        <w:t xml:space="preserve"> If the Tenderer is an Excluded Supplier only by virtue of an Associated Person being an Excluded Supplier</w:t>
      </w:r>
      <w:r w:rsidR="00151461">
        <w:rPr>
          <w:rFonts w:cs="Arial"/>
        </w:rPr>
        <w:t>,</w:t>
      </w:r>
      <w:r w:rsidR="00102B39">
        <w:rPr>
          <w:rFonts w:cs="Arial"/>
        </w:rPr>
        <w:t xml:space="preserve"> then the Authority shall notify the Tenderer of its intention to exclude the Tenderer and give the Tenderer reasonable opportunity to replace the Associated Person</w:t>
      </w:r>
      <w:r w:rsidR="00C33BEE">
        <w:rPr>
          <w:rFonts w:cs="Arial"/>
        </w:rPr>
        <w:t xml:space="preserve"> </w:t>
      </w:r>
      <w:r w:rsidR="004D5F64">
        <w:rPr>
          <w:rFonts w:cs="Arial"/>
        </w:rPr>
        <w:t>(where this would be fair and equitable to other bidders to do so and only where possible to do so without the need for a re-submission of the Tender)</w:t>
      </w:r>
      <w:r w:rsidR="00102B39">
        <w:rPr>
          <w:rFonts w:cs="Arial"/>
        </w:rPr>
        <w:t xml:space="preserve">. </w:t>
      </w:r>
    </w:p>
    <w:p w:rsidR="00102B39" w:rsidP="00102B39" w:rsidRDefault="00A42B7B" w14:paraId="52D6324A" w14:textId="6C31E970">
      <w:pPr>
        <w:pStyle w:val="Heading2"/>
        <w:rPr>
          <w:rFonts w:cs="Arial"/>
        </w:rPr>
      </w:pPr>
      <w:r>
        <w:t>Unless an exemption applies, i</w:t>
      </w:r>
      <w:r w:rsidR="00102B39">
        <w:t xml:space="preserve">f the Tenderer is an Excludable Supplier </w:t>
      </w:r>
      <w:r w:rsidRPr="0081325F" w:rsidR="0081325F">
        <w:t>(whether on its own account or on account of a Connected Person)</w:t>
      </w:r>
      <w:r w:rsidR="0081325F">
        <w:t xml:space="preserve"> </w:t>
      </w:r>
      <w:r w:rsidR="00102B39">
        <w:t xml:space="preserve">then the Authority may exclude the Tenderer from the Procurement Process and that Tenderer's Tender will not be considered or evaluated any further. </w:t>
      </w:r>
      <w:r w:rsidR="00102B39">
        <w:rPr>
          <w:rFonts w:cs="Arial"/>
        </w:rPr>
        <w:t xml:space="preserve">If the Tenderer is an Excludable Supplier only by virtue of an Associated Person </w:t>
      </w:r>
      <w:r>
        <w:rPr>
          <w:rFonts w:cs="Arial"/>
        </w:rPr>
        <w:t>or a</w:t>
      </w:r>
      <w:r w:rsidR="00934E2F">
        <w:rPr>
          <w:rFonts w:cs="Arial"/>
        </w:rPr>
        <w:t xml:space="preserve">n Intended </w:t>
      </w:r>
      <w:r>
        <w:rPr>
          <w:rFonts w:cs="Arial"/>
        </w:rPr>
        <w:t xml:space="preserve">Sub-Contractor </w:t>
      </w:r>
      <w:r w:rsidR="00102B39">
        <w:rPr>
          <w:rFonts w:cs="Arial"/>
        </w:rPr>
        <w:t>being an Excludable Supplier then the Authority shall notify the Tenderer of its intention to exclude the Tenderer and give the Tenderer reasonable opportunity to replace the Associated Person</w:t>
      </w:r>
      <w:r w:rsidR="004D5F64">
        <w:rPr>
          <w:rFonts w:cs="Arial"/>
        </w:rPr>
        <w:t xml:space="preserve"> (where this would be fair and equitable to other bidders to do so and only where possible without the need for a re-submission of the Tender). </w:t>
      </w:r>
      <w:r w:rsidR="00102B39">
        <w:rPr>
          <w:rFonts w:cs="Arial"/>
        </w:rPr>
        <w:t xml:space="preserve"> </w:t>
      </w:r>
    </w:p>
    <w:p w:rsidRPr="002013EE" w:rsidR="006560CE" w:rsidP="00CD556E" w:rsidRDefault="006560CE" w14:paraId="404EEB6E" w14:textId="7011E3F5">
      <w:pPr>
        <w:pStyle w:val="Heading1"/>
        <w:rPr>
          <w:rFonts w:cs="Arial"/>
        </w:rPr>
      </w:pPr>
      <w:bookmarkStart w:name="_Ref183602888" w:id="68"/>
      <w:bookmarkStart w:name="_Toc187251134" w:id="69"/>
      <w:r w:rsidRPr="002013EE">
        <w:rPr>
          <w:rFonts w:cs="Arial"/>
        </w:rPr>
        <w:t xml:space="preserve">stage </w:t>
      </w:r>
      <w:r w:rsidR="00F92A0F">
        <w:rPr>
          <w:rFonts w:cs="Arial"/>
        </w:rPr>
        <w:t>two</w:t>
      </w:r>
      <w:r w:rsidRPr="00B14DB3">
        <w:rPr>
          <w:rFonts w:cs="Arial"/>
        </w:rPr>
        <w:t xml:space="preserve">: </w:t>
      </w:r>
      <w:bookmarkEnd w:id="67"/>
      <w:bookmarkEnd w:id="68"/>
      <w:r w:rsidR="00CE04FE">
        <w:rPr>
          <w:rFonts w:cs="Arial"/>
        </w:rPr>
        <w:t>CONDITIONS OF PARTICIPATION</w:t>
      </w:r>
      <w:bookmarkEnd w:id="69"/>
      <w:r w:rsidR="00CE04FE">
        <w:rPr>
          <w:rFonts w:cs="Arial"/>
        </w:rPr>
        <w:t xml:space="preserve"> </w:t>
      </w:r>
    </w:p>
    <w:p w:rsidRPr="00AD2E2A" w:rsidR="00AD2E2A" w:rsidP="00C33BEE" w:rsidRDefault="00AD2E2A" w14:paraId="37CEFF53" w14:textId="35A7AA1E">
      <w:pPr>
        <w:pStyle w:val="Heading2"/>
      </w:pPr>
      <w:bookmarkStart w:name="_Ref174103090" w:id="70"/>
      <w:r>
        <w:t xml:space="preserve">Tenderers who pass Stage 1 will have their responses to Part 3 onwards of the Procurement Specific Questionnaire assessed. </w:t>
      </w:r>
    </w:p>
    <w:p w:rsidR="00CE04FE" w:rsidP="00C33BEE" w:rsidRDefault="00CE04FE" w14:paraId="635C6349" w14:textId="39D17E01">
      <w:pPr>
        <w:pStyle w:val="Heading2"/>
      </w:pPr>
      <w:r>
        <w:rPr>
          <w:rFonts w:cs="Arial"/>
        </w:rPr>
        <w:t xml:space="preserve">The Procurement Specific Questionnaire </w:t>
      </w:r>
      <w:r w:rsidRPr="002013EE">
        <w:rPr>
          <w:rFonts w:cs="Arial"/>
        </w:rPr>
        <w:t xml:space="preserve">seeks responses to enable the Authority to assess whether a Tenderer </w:t>
      </w:r>
      <w:proofErr w:type="gramStart"/>
      <w:r w:rsidRPr="002013EE">
        <w:rPr>
          <w:rFonts w:cs="Arial"/>
        </w:rPr>
        <w:t>is capable of delivering</w:t>
      </w:r>
      <w:proofErr w:type="gramEnd"/>
      <w:r w:rsidRPr="002013EE">
        <w:rPr>
          <w:rFonts w:cs="Arial"/>
        </w:rPr>
        <w:t xml:space="preserve"> the Specification </w:t>
      </w:r>
      <w:proofErr w:type="gramStart"/>
      <w:r w:rsidRPr="002013EE">
        <w:rPr>
          <w:rFonts w:cs="Arial"/>
        </w:rPr>
        <w:t>with regard to</w:t>
      </w:r>
      <w:proofErr w:type="gramEnd"/>
      <w:r w:rsidRPr="002013EE">
        <w:rPr>
          <w:rFonts w:cs="Arial"/>
        </w:rPr>
        <w:t xml:space="preserve"> </w:t>
      </w:r>
      <w:r w:rsidR="00151461">
        <w:rPr>
          <w:rFonts w:cs="Arial"/>
        </w:rPr>
        <w:t xml:space="preserve">the </w:t>
      </w:r>
      <w:r w:rsidRPr="002013EE">
        <w:rPr>
          <w:rFonts w:cs="Arial"/>
        </w:rPr>
        <w:t xml:space="preserve">minimum requirements relating to </w:t>
      </w:r>
      <w:r>
        <w:rPr>
          <w:rFonts w:cs="Arial"/>
        </w:rPr>
        <w:t xml:space="preserve">legal and </w:t>
      </w:r>
      <w:r w:rsidRPr="002013EE">
        <w:rPr>
          <w:rFonts w:cs="Arial"/>
        </w:rPr>
        <w:t xml:space="preserve">financial </w:t>
      </w:r>
      <w:r>
        <w:rPr>
          <w:rFonts w:cs="Arial"/>
        </w:rPr>
        <w:t xml:space="preserve">capacity to perform the Contract </w:t>
      </w:r>
      <w:r w:rsidRPr="002013EE">
        <w:rPr>
          <w:rFonts w:cs="Arial"/>
        </w:rPr>
        <w:t>and technical ability</w:t>
      </w:r>
      <w:r>
        <w:rPr>
          <w:rFonts w:cs="Arial"/>
        </w:rPr>
        <w:t xml:space="preserve"> to perform the Contract</w:t>
      </w:r>
      <w:r w:rsidRPr="002013EE">
        <w:rPr>
          <w:rFonts w:cs="Arial"/>
        </w:rPr>
        <w:t xml:space="preserve"> (the </w:t>
      </w:r>
      <w:r w:rsidRPr="00ED1747">
        <w:rPr>
          <w:rFonts w:cs="Arial"/>
        </w:rPr>
        <w:t>Conditions of Participation</w:t>
      </w:r>
      <w:r w:rsidRPr="002013EE">
        <w:rPr>
          <w:rFonts w:cs="Arial"/>
        </w:rPr>
        <w:t xml:space="preserve">). </w:t>
      </w:r>
      <w:r w:rsidRPr="007C0C76">
        <w:rPr>
          <w:rFonts w:cs="Arial"/>
          <w:b/>
          <w:bCs/>
        </w:rPr>
        <w:t xml:space="preserve">These Conditions of Participation are assessed on a pass/fail basis, as set out below in paragraph </w:t>
      </w:r>
      <w:r w:rsidRPr="007C0C76" w:rsidR="00151461">
        <w:rPr>
          <w:rFonts w:cs="Arial"/>
          <w:b/>
          <w:bCs/>
        </w:rPr>
        <w:fldChar w:fldCharType="begin"/>
      </w:r>
      <w:r w:rsidRPr="007C0C76" w:rsidR="00151461">
        <w:rPr>
          <w:rFonts w:cs="Arial"/>
          <w:b/>
          <w:bCs/>
        </w:rPr>
        <w:instrText xml:space="preserve"> REF _Ref187940159 \r \h </w:instrText>
      </w:r>
      <w:r w:rsidR="007C0C76">
        <w:rPr>
          <w:rFonts w:cs="Arial"/>
          <w:b/>
          <w:bCs/>
        </w:rPr>
        <w:instrText xml:space="preserve"> \* MERGEFORMAT </w:instrText>
      </w:r>
      <w:r w:rsidRPr="007C0C76" w:rsidR="00151461">
        <w:rPr>
          <w:rFonts w:cs="Arial"/>
          <w:b/>
          <w:bCs/>
        </w:rPr>
      </w:r>
      <w:r w:rsidRPr="007C0C76" w:rsidR="00151461">
        <w:rPr>
          <w:rFonts w:cs="Arial"/>
          <w:b/>
          <w:bCs/>
        </w:rPr>
        <w:fldChar w:fldCharType="separate"/>
      </w:r>
      <w:r w:rsidRPr="007C0C76" w:rsidR="00151461">
        <w:rPr>
          <w:rFonts w:cs="Arial"/>
          <w:b/>
          <w:bCs/>
        </w:rPr>
        <w:t>20.5</w:t>
      </w:r>
      <w:r w:rsidRPr="007C0C76" w:rsidR="00151461">
        <w:rPr>
          <w:rFonts w:cs="Arial"/>
          <w:b/>
          <w:bCs/>
        </w:rPr>
        <w:fldChar w:fldCharType="end"/>
      </w:r>
      <w:r w:rsidRPr="002013EE">
        <w:rPr>
          <w:rFonts w:cs="Arial"/>
        </w:rPr>
        <w:t xml:space="preserve">. Only those Tenderers who pass this </w:t>
      </w:r>
      <w:r>
        <w:rPr>
          <w:rFonts w:cs="Arial"/>
        </w:rPr>
        <w:t>second</w:t>
      </w:r>
      <w:r w:rsidRPr="002013EE">
        <w:rPr>
          <w:rFonts w:cs="Arial"/>
        </w:rPr>
        <w:t xml:space="preserve"> stage will progress to having the second part of their Tender </w:t>
      </w:r>
      <w:r>
        <w:rPr>
          <w:rFonts w:cs="Arial"/>
        </w:rPr>
        <w:t>assessed.</w:t>
      </w:r>
    </w:p>
    <w:bookmarkEnd w:id="70"/>
    <w:p w:rsidRPr="002013EE" w:rsidR="002013EE" w:rsidP="002013EE" w:rsidRDefault="002013EE" w14:paraId="42A1C1B9" w14:textId="303B8C9F">
      <w:pPr>
        <w:pStyle w:val="Heading2"/>
        <w:rPr>
          <w:rFonts w:cs="Arial"/>
          <w:b/>
        </w:rPr>
      </w:pPr>
      <w:r w:rsidRPr="002013EE">
        <w:rPr>
          <w:rFonts w:cs="Arial"/>
        </w:rPr>
        <w:t xml:space="preserve">The Authority reserves the right to request information at any time throughout the </w:t>
      </w:r>
      <w:r w:rsidR="00A45FC4">
        <w:rPr>
          <w:rFonts w:cs="Arial"/>
        </w:rPr>
        <w:t>Procurement Process</w:t>
      </w:r>
      <w:r w:rsidRPr="002013EE">
        <w:rPr>
          <w:rFonts w:cs="Arial"/>
        </w:rPr>
        <w:t>. The Authority may elect to obtain evidence that a Tenderer can meet the specified requirements.</w:t>
      </w:r>
    </w:p>
    <w:p w:rsidRPr="002013EE" w:rsidR="002013EE" w:rsidP="002013EE" w:rsidRDefault="002013EE" w14:paraId="5291B60A" w14:textId="2FF18542">
      <w:pPr>
        <w:pStyle w:val="Heading2"/>
        <w:rPr>
          <w:rFonts w:cs="Arial"/>
        </w:rPr>
      </w:pPr>
      <w:r w:rsidRPr="002013EE">
        <w:rPr>
          <w:rFonts w:cs="Arial"/>
        </w:rPr>
        <w:t xml:space="preserve">Failure in respect of any of the </w:t>
      </w:r>
      <w:r w:rsidR="00D04FFB">
        <w:rPr>
          <w:rFonts w:cs="Arial"/>
        </w:rPr>
        <w:t>p</w:t>
      </w:r>
      <w:r w:rsidRPr="002013EE">
        <w:rPr>
          <w:rFonts w:cs="Arial"/>
        </w:rPr>
        <w:t>ass/</w:t>
      </w:r>
      <w:r w:rsidR="00D04FFB">
        <w:rPr>
          <w:rFonts w:cs="Arial"/>
        </w:rPr>
        <w:t>f</w:t>
      </w:r>
      <w:r w:rsidRPr="002013EE">
        <w:rPr>
          <w:rFonts w:cs="Arial"/>
        </w:rPr>
        <w:t xml:space="preserve">ail sections detailed below will result in a Tender being non-compliant and the Tenderer will be excluded from the </w:t>
      </w:r>
      <w:r w:rsidR="0019666E">
        <w:rPr>
          <w:rFonts w:cs="Arial"/>
        </w:rPr>
        <w:t>P</w:t>
      </w:r>
      <w:r w:rsidRPr="002013EE" w:rsidR="0019666E">
        <w:rPr>
          <w:rFonts w:cs="Arial"/>
        </w:rPr>
        <w:t>rocurement</w:t>
      </w:r>
      <w:r w:rsidR="0019666E">
        <w:rPr>
          <w:rFonts w:cs="Arial"/>
        </w:rPr>
        <w:t xml:space="preserve"> Process</w:t>
      </w:r>
      <w:r w:rsidR="004C1073">
        <w:rPr>
          <w:rFonts w:cs="Arial"/>
        </w:rPr>
        <w:t>, and that Tenderer’s Tender will not be considered or evaluated any further</w:t>
      </w:r>
      <w:r w:rsidRPr="002013EE">
        <w:rPr>
          <w:rFonts w:cs="Arial"/>
        </w:rPr>
        <w:t>.</w:t>
      </w:r>
    </w:p>
    <w:p w:rsidRPr="00195BEC" w:rsidR="002013EE" w:rsidP="002013EE" w:rsidRDefault="002013EE" w14:paraId="3B0183B0" w14:textId="3F01798D">
      <w:pPr>
        <w:pStyle w:val="Heading2"/>
        <w:spacing w:after="200"/>
      </w:pPr>
      <w:bookmarkStart w:name="_Ref187940159" w:id="71"/>
      <w:r w:rsidRPr="00195BEC">
        <w:rPr>
          <w:rFonts w:cs="Arial"/>
        </w:rPr>
        <w:t xml:space="preserve">The </w:t>
      </w:r>
      <w:r w:rsidRPr="00195BEC" w:rsidR="006901F7">
        <w:rPr>
          <w:rFonts w:cs="Arial"/>
        </w:rPr>
        <w:t>Procurement Specific Questionnaire</w:t>
      </w:r>
      <w:r w:rsidRPr="00195BEC" w:rsidR="0045104C">
        <w:rPr>
          <w:rFonts w:cs="Arial"/>
        </w:rPr>
        <w:t xml:space="preserve"> </w:t>
      </w:r>
      <w:r w:rsidRPr="00195BEC">
        <w:rPr>
          <w:rFonts w:cs="Arial"/>
        </w:rPr>
        <w:t xml:space="preserve">will be assessed as </w:t>
      </w:r>
      <w:r w:rsidRPr="00195BEC" w:rsidR="00AD2E2A">
        <w:rPr>
          <w:rFonts w:cs="Arial"/>
        </w:rPr>
        <w:t xml:space="preserve">set out below. </w:t>
      </w:r>
      <w:r w:rsidRPr="00195BEC" w:rsidR="00AD2E2A">
        <w:t>Where indicated, this information must be from the Central Digital Platform supplied as either a share code or PDF download</w:t>
      </w:r>
      <w:r w:rsidRPr="00195BEC" w:rsidR="00353C15">
        <w:t>.</w:t>
      </w:r>
      <w:bookmarkEnd w:id="71"/>
      <w:r w:rsidRPr="00195BEC" w:rsidR="00353C15">
        <w:t xml:space="preserve"> </w:t>
      </w:r>
      <w:r w:rsidRPr="00195BEC" w:rsidR="00A47371">
        <w:t xml:space="preserve"> If your submission is based on</w:t>
      </w:r>
      <w:r w:rsidRPr="00195BEC" w:rsidR="0013356D">
        <w:t xml:space="preserve"> provision of a share code, should the Authority not be able to access information</w:t>
      </w:r>
      <w:r w:rsidRPr="00195BEC" w:rsidR="00F661C9">
        <w:t xml:space="preserve"> direct from the Central Digital Platform, Tenderers</w:t>
      </w:r>
      <w:r w:rsidRPr="00195BEC" w:rsidR="009D7BFA">
        <w:t xml:space="preserve"> may be asked to provide a PDF </w:t>
      </w:r>
      <w:proofErr w:type="gramStart"/>
      <w:r w:rsidRPr="00195BEC" w:rsidR="009D7BFA">
        <w:t>down load</w:t>
      </w:r>
      <w:proofErr w:type="gramEnd"/>
      <w:r w:rsidRPr="00195BEC" w:rsidR="009D7BFA">
        <w:t xml:space="preserve"> within</w:t>
      </w:r>
      <w:r w:rsidRPr="00195BEC" w:rsidR="001D34A9">
        <w:t xml:space="preserve"> </w:t>
      </w:r>
      <w:r w:rsidRPr="00195BEC" w:rsidR="009D7BFA">
        <w:t>2 working days</w:t>
      </w:r>
      <w:r w:rsidRPr="00195BEC" w:rsidR="00195BEC">
        <w:t>.</w:t>
      </w:r>
      <w:r w:rsidRPr="00195BEC" w:rsidR="00F661C9">
        <w:t xml:space="preserve"> </w:t>
      </w:r>
    </w:p>
    <w:tbl>
      <w:tblPr>
        <w:tblStyle w:val="TableGrid"/>
        <w:tblW w:w="0" w:type="auto"/>
        <w:tblInd w:w="720" w:type="dxa"/>
        <w:tblLook w:val="04A0" w:firstRow="1" w:lastRow="0" w:firstColumn="1" w:lastColumn="0" w:noHBand="0" w:noVBand="1"/>
      </w:tblPr>
      <w:tblGrid>
        <w:gridCol w:w="3103"/>
        <w:gridCol w:w="5237"/>
      </w:tblGrid>
      <w:tr w:rsidR="00D92909" w:rsidTr="4DF47203" w14:paraId="382BADF5" w14:textId="77777777">
        <w:tc>
          <w:tcPr>
            <w:tcW w:w="3103" w:type="dxa"/>
          </w:tcPr>
          <w:p w:rsidRPr="007A6964" w:rsidR="00CB2DAE" w:rsidP="00AA6607" w:rsidRDefault="007A6964" w14:paraId="5D5E9494" w14:textId="01FBB1D8">
            <w:pPr>
              <w:pStyle w:val="Body2"/>
            </w:pPr>
            <w:bookmarkStart w:name="_Hlk205371222" w:id="72"/>
            <w:r w:rsidRPr="007A6964">
              <w:t>Part/</w:t>
            </w:r>
            <w:r w:rsidRPr="007A6964" w:rsidR="00CB2DAE">
              <w:t xml:space="preserve">Question </w:t>
            </w:r>
          </w:p>
        </w:tc>
        <w:tc>
          <w:tcPr>
            <w:tcW w:w="5237" w:type="dxa"/>
          </w:tcPr>
          <w:p w:rsidRPr="007A6964" w:rsidR="00CB2DAE" w:rsidP="00AA6607" w:rsidRDefault="00CB2DAE" w14:paraId="1076C9E2" w14:textId="70123E9C">
            <w:pPr>
              <w:pStyle w:val="Body2"/>
            </w:pPr>
            <w:r w:rsidRPr="007A6964">
              <w:t xml:space="preserve">Assessment methodology </w:t>
            </w:r>
          </w:p>
        </w:tc>
      </w:tr>
      <w:tr w:rsidR="00586B1B" w:rsidTr="4DF47203" w14:paraId="14780699" w14:textId="77777777">
        <w:tc>
          <w:tcPr>
            <w:tcW w:w="8340" w:type="dxa"/>
            <w:gridSpan w:val="2"/>
          </w:tcPr>
          <w:p w:rsidRPr="007A6964" w:rsidR="00150C1E" w:rsidP="00AA6607" w:rsidRDefault="00150C1E" w14:paraId="0C6832F8" w14:textId="77C048B5">
            <w:pPr>
              <w:pStyle w:val="Body2"/>
            </w:pPr>
            <w:r>
              <w:t xml:space="preserve">Preliminary questions </w:t>
            </w:r>
          </w:p>
        </w:tc>
      </w:tr>
      <w:tr w:rsidR="00D92909" w:rsidTr="4DF47203" w14:paraId="17C0E5DC" w14:textId="77777777">
        <w:tc>
          <w:tcPr>
            <w:tcW w:w="3103" w:type="dxa"/>
          </w:tcPr>
          <w:p w:rsidRPr="00150C1E" w:rsidR="00150C1E" w:rsidP="00AA6607" w:rsidRDefault="00150C1E" w14:paraId="28F2DF56" w14:textId="209693F3">
            <w:pPr>
              <w:pStyle w:val="Body2"/>
            </w:pPr>
            <w:r w:rsidRPr="00150C1E">
              <w:t>Questions 1 to 5</w:t>
            </w:r>
          </w:p>
        </w:tc>
        <w:tc>
          <w:tcPr>
            <w:tcW w:w="5237" w:type="dxa"/>
          </w:tcPr>
          <w:p w:rsidR="00150C1E" w:rsidP="00AA6607" w:rsidRDefault="00150C1E" w14:paraId="1E45C8DB" w14:textId="77777777">
            <w:pPr>
              <w:pStyle w:val="Body2"/>
            </w:pPr>
            <w:r>
              <w:t xml:space="preserve">Pass – Tenderer has responded to each question with the relevant information </w:t>
            </w:r>
          </w:p>
          <w:p w:rsidRPr="007A6964" w:rsidR="00150C1E" w:rsidP="00AA6607" w:rsidRDefault="00150C1E" w14:paraId="086EA51C" w14:textId="29D3E231">
            <w:pPr>
              <w:pStyle w:val="Body2"/>
            </w:pPr>
            <w:r>
              <w:t xml:space="preserve">Fail – Tenderer has not responded to each question with the relevant information </w:t>
            </w:r>
          </w:p>
        </w:tc>
      </w:tr>
      <w:tr w:rsidR="00586B1B" w:rsidTr="4DF47203" w14:paraId="23E2C9C2" w14:textId="77777777">
        <w:tc>
          <w:tcPr>
            <w:tcW w:w="8340" w:type="dxa"/>
            <w:gridSpan w:val="2"/>
          </w:tcPr>
          <w:p w:rsidRPr="00150C1E" w:rsidR="00150C1E" w:rsidP="00AA6607" w:rsidRDefault="00150C1E" w14:paraId="161E4FA9" w14:textId="2FE24D6A">
            <w:pPr>
              <w:pStyle w:val="Body2"/>
            </w:pPr>
            <w:r w:rsidRPr="00150C1E">
              <w:t>Part 1: Confirmation of Core Supplier Information</w:t>
            </w:r>
          </w:p>
        </w:tc>
      </w:tr>
      <w:tr w:rsidR="00D92909" w:rsidTr="4DF47203" w14:paraId="0DA88BD5" w14:textId="77777777">
        <w:tc>
          <w:tcPr>
            <w:tcW w:w="3103" w:type="dxa"/>
          </w:tcPr>
          <w:p w:rsidR="00CB2DAE" w:rsidP="00AA6607" w:rsidRDefault="00150C1E" w14:paraId="7EBD5516" w14:textId="74175CF7">
            <w:pPr>
              <w:pStyle w:val="Body2"/>
            </w:pPr>
            <w:r>
              <w:t>Question 6</w:t>
            </w:r>
            <w:r w:rsidR="00DA0D85">
              <w:t xml:space="preserve"> </w:t>
            </w:r>
            <w:r>
              <w:t>(C</w:t>
            </w:r>
            <w:r w:rsidR="00295355">
              <w:t>o</w:t>
            </w:r>
            <w:r>
              <w:t>nf</w:t>
            </w:r>
            <w:r w:rsidR="00295355">
              <w:t>i</w:t>
            </w:r>
            <w:r>
              <w:t xml:space="preserve">rmation of Core Supplier information) </w:t>
            </w:r>
          </w:p>
        </w:tc>
        <w:tc>
          <w:tcPr>
            <w:tcW w:w="5237" w:type="dxa"/>
          </w:tcPr>
          <w:p w:rsidRPr="00494AA5" w:rsidR="00295355" w:rsidP="00AA6607" w:rsidRDefault="00295355" w14:paraId="73F1AA0F" w14:textId="2F178A0A">
            <w:pPr>
              <w:pStyle w:val="Body2"/>
            </w:pPr>
            <w:r w:rsidRPr="00494AA5">
              <w:t>Pass – Tenderer has confirmed that it has shared its Core Supplier Information via the Central Digital Platform</w:t>
            </w:r>
            <w:r w:rsidR="00FB1776">
              <w:t xml:space="preserve"> </w:t>
            </w:r>
            <w:r w:rsidRPr="00494AA5">
              <w:t>and provided either a share code or PDF download in evidence. In respect of evidence submitted on Exclusion Grounds, the Tenderer has either:</w:t>
            </w:r>
          </w:p>
          <w:p w:rsidRPr="00494AA5" w:rsidR="00295355" w:rsidP="00AA6607" w:rsidRDefault="00295355" w14:paraId="1916004E" w14:textId="77777777">
            <w:pPr>
              <w:pStyle w:val="Body2"/>
            </w:pPr>
            <w:r w:rsidRPr="00494AA5">
              <w:t xml:space="preserve">(a) indicated that no Exclusion Grounds apply to the Tenderer (including its Connected Persons); or </w:t>
            </w:r>
          </w:p>
          <w:p w:rsidRPr="00494AA5" w:rsidR="00295355" w:rsidP="00AA6607" w:rsidRDefault="00295355" w14:paraId="7C1677BD" w14:textId="43344EE4">
            <w:pPr>
              <w:pStyle w:val="Body2"/>
            </w:pPr>
            <w:r w:rsidRPr="00494AA5">
              <w:t xml:space="preserve">(b)  disclosed that either an Exclusion Ground applies to either the Tenderer or a Connected Person, and the Authority, having considered the information provided in response to Question 6 or by virtue of a request under paragraph </w:t>
            </w:r>
            <w:r w:rsidRPr="00494AA5">
              <w:fldChar w:fldCharType="begin"/>
            </w:r>
            <w:r w:rsidRPr="00494AA5">
              <w:instrText xml:space="preserve"> REF _Ref190874758 \r \h </w:instrText>
            </w:r>
            <w:r>
              <w:instrText xml:space="preserve"> \* MERGEFORMAT </w:instrText>
            </w:r>
            <w:r w:rsidRPr="00494AA5">
              <w:fldChar w:fldCharType="separate"/>
            </w:r>
            <w:r w:rsidR="0027245B">
              <w:t>20.1</w:t>
            </w:r>
            <w:r w:rsidRPr="00494AA5">
              <w:fldChar w:fldCharType="end"/>
            </w:r>
            <w:r w:rsidRPr="00494AA5">
              <w:t xml:space="preserve">.4  the Authority has concluded that the Tenderer (or Connected Person) is not an Excludable Supplier or an Excluded Supplier.  </w:t>
            </w:r>
          </w:p>
          <w:p w:rsidRPr="00494AA5" w:rsidR="00295355" w:rsidP="00AA6607" w:rsidRDefault="00295355" w14:paraId="04FC91D6" w14:textId="77777777">
            <w:pPr>
              <w:pStyle w:val="Body2"/>
            </w:pPr>
            <w:r w:rsidRPr="00494AA5">
              <w:t>Fail – a "Fail" will be awarded where any of the following apply:</w:t>
            </w:r>
          </w:p>
          <w:p w:rsidR="00C66D47" w:rsidP="00AA6607" w:rsidRDefault="00295355" w14:paraId="3690A53A" w14:textId="26C1D377">
            <w:pPr>
              <w:pStyle w:val="Body2"/>
            </w:pPr>
            <w:r w:rsidRPr="00494AA5">
              <w:t xml:space="preserve">(a) Tenderer has not confirmed that it has shared its Core Supplier Information via the </w:t>
            </w:r>
            <w:r w:rsidR="00FB1776">
              <w:t xml:space="preserve">Central </w:t>
            </w:r>
            <w:r w:rsidRPr="00494AA5">
              <w:t>Digital Platform (either a share code or PDF download)</w:t>
            </w:r>
          </w:p>
          <w:p w:rsidRPr="00494AA5" w:rsidR="00295355" w:rsidP="00AA6607" w:rsidRDefault="00C66D47" w14:paraId="3253049A" w14:textId="74051CAE">
            <w:pPr>
              <w:pStyle w:val="Body2"/>
            </w:pPr>
            <w:r>
              <w:t xml:space="preserve">(b) </w:t>
            </w:r>
            <w:r w:rsidRPr="00494AA5" w:rsidR="00295355">
              <w:t xml:space="preserve">Tenderer has confirmed that it has shared its Core Supplier Information but has failed to do so or has not answered the question </w:t>
            </w:r>
          </w:p>
          <w:p w:rsidRPr="007A6964" w:rsidR="0027245B" w:rsidP="007A43AF" w:rsidRDefault="00C66D47" w14:paraId="407618F7" w14:textId="5C3F4F59">
            <w:pPr>
              <w:pStyle w:val="Body2"/>
            </w:pPr>
            <w:r>
              <w:t xml:space="preserve">(c)  </w:t>
            </w:r>
            <w:r w:rsidRPr="00494AA5" w:rsidR="00295355">
              <w:t xml:space="preserve">The Core Supplier Information discloses that one or more Exclusion Grounds apply to the Tenderer (or a Connected Person) and having considered representations made by the Tenderer following a request under paragraph </w:t>
            </w:r>
            <w:r w:rsidRPr="00494AA5" w:rsidR="00295355">
              <w:fldChar w:fldCharType="begin"/>
            </w:r>
            <w:r w:rsidRPr="00494AA5" w:rsidR="00295355">
              <w:instrText xml:space="preserve"> REF _Ref190874862 \r \h </w:instrText>
            </w:r>
            <w:r w:rsidR="00295355">
              <w:instrText xml:space="preserve"> \* MERGEFORMAT </w:instrText>
            </w:r>
            <w:r w:rsidRPr="00494AA5" w:rsidR="00295355">
              <w:fldChar w:fldCharType="separate"/>
            </w:r>
            <w:r>
              <w:t>20.1.4</w:t>
            </w:r>
            <w:r w:rsidRPr="00494AA5" w:rsidR="00295355">
              <w:fldChar w:fldCharType="end"/>
            </w:r>
            <w:r w:rsidRPr="00494AA5" w:rsidR="00295355">
              <w:t xml:space="preserve">, the Authority has concluded that the Tenderer (or a  Connected Persons) is an Excludable Supplier or an Excluded Supplier.  </w:t>
            </w:r>
          </w:p>
        </w:tc>
      </w:tr>
      <w:tr w:rsidR="00586B1B" w:rsidTr="4DF47203" w14:paraId="20C093EA" w14:textId="77777777">
        <w:tc>
          <w:tcPr>
            <w:tcW w:w="8340" w:type="dxa"/>
            <w:gridSpan w:val="2"/>
          </w:tcPr>
          <w:p w:rsidRPr="009E0B22" w:rsidR="00B058FE" w:rsidP="00AA6607" w:rsidRDefault="00B058FE" w14:paraId="24AD2065" w14:textId="04894C05">
            <w:pPr>
              <w:pStyle w:val="Body2"/>
            </w:pPr>
            <w:r w:rsidRPr="009E0B22">
              <w:t xml:space="preserve">Part 2: Additional exclusions information </w:t>
            </w:r>
          </w:p>
        </w:tc>
      </w:tr>
      <w:tr w:rsidR="00D92909" w:rsidTr="4DF47203" w14:paraId="41E77D18" w14:textId="77777777">
        <w:tc>
          <w:tcPr>
            <w:tcW w:w="3103" w:type="dxa"/>
          </w:tcPr>
          <w:p w:rsidR="0007543B" w:rsidP="00AA6607" w:rsidRDefault="0007543B" w14:paraId="16092487" w14:textId="37A816E6">
            <w:pPr>
              <w:pStyle w:val="Body2"/>
            </w:pPr>
            <w:r>
              <w:t xml:space="preserve">Part 2A </w:t>
            </w:r>
            <w:r w:rsidR="00A83754">
              <w:t>(</w:t>
            </w:r>
            <w:r>
              <w:t>Associated Persons</w:t>
            </w:r>
            <w:r w:rsidR="00A83754">
              <w:t>)</w:t>
            </w:r>
          </w:p>
        </w:tc>
        <w:tc>
          <w:tcPr>
            <w:tcW w:w="5237" w:type="dxa"/>
          </w:tcPr>
          <w:p w:rsidRPr="00494AA5" w:rsidR="004C2D0C" w:rsidP="00AA6607" w:rsidRDefault="004C2D0C" w14:paraId="3BF5B3D8" w14:textId="77777777">
            <w:pPr>
              <w:pStyle w:val="Body2"/>
            </w:pPr>
            <w:r w:rsidRPr="00494AA5">
              <w:t xml:space="preserve">Pass – Tenderer has confirmed that it is not relying on any Associated Persons to satisfy the Conditions of Participation in response to question 7 </w:t>
            </w:r>
          </w:p>
          <w:p w:rsidRPr="00494AA5" w:rsidR="004C2D0C" w:rsidP="00AA6607" w:rsidRDefault="004C2D0C" w14:paraId="5C014C0B" w14:textId="77777777">
            <w:pPr>
              <w:pStyle w:val="Body2"/>
            </w:pPr>
            <w:r w:rsidRPr="00494AA5">
              <w:t>Pass – Tenderer has confirmed that it is relying on Associated Persons to satisfy the Conditions of Participation in response to question 7 and has provided all relevant information in response to questions 8, 9 and 10. In response to question 9:</w:t>
            </w:r>
          </w:p>
          <w:p w:rsidRPr="00494AA5" w:rsidR="004C2D0C" w:rsidP="00AA6607" w:rsidRDefault="004C2D0C" w14:paraId="38CF3563" w14:textId="77777777">
            <w:pPr>
              <w:pStyle w:val="Body2"/>
            </w:pPr>
            <w:r w:rsidRPr="00494AA5">
              <w:t xml:space="preserve">(a)  the response indicates that no Associated Person has an Exclusion Ground applying to them; or </w:t>
            </w:r>
          </w:p>
          <w:p w:rsidRPr="00494AA5" w:rsidR="004C2D0C" w:rsidP="00AA6607" w:rsidRDefault="004C2D0C" w14:paraId="003FE651" w14:textId="6DC3052B">
            <w:pPr>
              <w:pStyle w:val="Body2"/>
            </w:pPr>
            <w:r w:rsidRPr="00494AA5">
              <w:t xml:space="preserve">(b) if an Exclusion Ground has been disclosed the Authority, having considered the information provided in response to question 9 or  by  virtue of a request under paragraph </w:t>
            </w:r>
            <w:r w:rsidR="00831316">
              <w:fldChar w:fldCharType="begin"/>
            </w:r>
            <w:r w:rsidR="00831316">
              <w:instrText xml:space="preserve"> REF _Ref192595732 \r \h </w:instrText>
            </w:r>
            <w:r w:rsidR="00831316">
              <w:fldChar w:fldCharType="separate"/>
            </w:r>
            <w:r w:rsidR="00831316">
              <w:t>20.1.4</w:t>
            </w:r>
            <w:r w:rsidR="00831316">
              <w:fldChar w:fldCharType="end"/>
            </w:r>
            <w:r w:rsidR="00831316">
              <w:t xml:space="preserve"> </w:t>
            </w:r>
            <w:r w:rsidRPr="00494AA5">
              <w:t xml:space="preserve">the Authority has concluded  that the Tender does not contain any Excludable Suppliers or a Excluded Suppliers.  </w:t>
            </w:r>
          </w:p>
          <w:p w:rsidRPr="00494AA5" w:rsidR="004C2D0C" w:rsidP="00AA6607" w:rsidRDefault="004C2D0C" w14:paraId="2E73729D" w14:textId="77777777">
            <w:pPr>
              <w:pStyle w:val="Body2"/>
            </w:pPr>
            <w:r w:rsidRPr="00494AA5">
              <w:t>Fail – a "Fail will be awarded where any of the following apply:</w:t>
            </w:r>
          </w:p>
          <w:p w:rsidRPr="00494AA5" w:rsidR="004C2D0C" w:rsidP="00AA6607" w:rsidRDefault="004C2D0C" w14:paraId="1E00CBED" w14:textId="41CD525A">
            <w:pPr>
              <w:pStyle w:val="Body2"/>
            </w:pPr>
            <w:r w:rsidRPr="00494AA5">
              <w:t>(a) Tenderer has confirmed that it is relying on Associated Persons to satisfy the Conditions of Participation in response to question 7 but has not provided all relevant information in response to questions 8, 9 and 10</w:t>
            </w:r>
          </w:p>
          <w:p w:rsidR="009C5D3A" w:rsidP="00AA6607" w:rsidRDefault="004C2D0C" w14:paraId="7D718D71" w14:textId="77777777">
            <w:pPr>
              <w:pStyle w:val="Body2"/>
            </w:pPr>
            <w:r w:rsidRPr="00494AA5">
              <w:t xml:space="preserve">(b) The information provided in response to Question 9 has disclosed that Exclusion Grounds apply and having considered representations made by following a request under paragraph </w:t>
            </w:r>
            <w:r w:rsidRPr="00494AA5">
              <w:fldChar w:fldCharType="begin"/>
            </w:r>
            <w:r w:rsidRPr="00494AA5">
              <w:instrText xml:space="preserve"> REF _Ref190874862 \r \h </w:instrText>
            </w:r>
            <w:r>
              <w:instrText xml:space="preserve"> \* MERGEFORMAT </w:instrText>
            </w:r>
            <w:r w:rsidRPr="00494AA5">
              <w:fldChar w:fldCharType="separate"/>
            </w:r>
            <w:r w:rsidR="00831316">
              <w:t>20.1.4</w:t>
            </w:r>
            <w:r w:rsidRPr="00494AA5">
              <w:fldChar w:fldCharType="end"/>
            </w:r>
            <w:r w:rsidRPr="00494AA5">
              <w:t xml:space="preserve">,  the Authority has concluded that one (or more) of the Tenderer's Associated Persons is an Excludable or Excludable Supplier </w:t>
            </w:r>
          </w:p>
          <w:p w:rsidR="0007543B" w:rsidP="00AA6607" w:rsidRDefault="004C2D0C" w14:paraId="77CB00B8" w14:textId="084C1573">
            <w:pPr>
              <w:pStyle w:val="Body2"/>
            </w:pPr>
            <w:r w:rsidRPr="00494AA5">
              <w:t>(c)</w:t>
            </w:r>
            <w:r w:rsidR="009C5D3A">
              <w:t xml:space="preserve"> </w:t>
            </w:r>
            <w:r w:rsidRPr="00494AA5">
              <w:t>Tenderer has not answered the question</w:t>
            </w:r>
            <w:r w:rsidR="00150C1E">
              <w:t xml:space="preserve"> </w:t>
            </w:r>
          </w:p>
        </w:tc>
      </w:tr>
      <w:tr w:rsidR="00D92909" w:rsidTr="4DF47203" w14:paraId="614D5700" w14:textId="77777777">
        <w:tc>
          <w:tcPr>
            <w:tcW w:w="3103" w:type="dxa"/>
          </w:tcPr>
          <w:p w:rsidR="00150C1E" w:rsidP="00AA6607" w:rsidRDefault="00B058FE" w14:paraId="1D824576" w14:textId="1FCE462F">
            <w:pPr>
              <w:pStyle w:val="Body2"/>
            </w:pPr>
            <w:r>
              <w:t>Part 2</w:t>
            </w:r>
            <w:r w:rsidR="00150C1E">
              <w:t>B</w:t>
            </w:r>
            <w:r>
              <w:t xml:space="preserve"> </w:t>
            </w:r>
            <w:r w:rsidR="00A83754">
              <w:t>(</w:t>
            </w:r>
            <w:r w:rsidR="00150C1E">
              <w:t>Intended Sub-Contractors</w:t>
            </w:r>
            <w:r w:rsidR="00A83754">
              <w:t>)</w:t>
            </w:r>
          </w:p>
          <w:p w:rsidR="00B058FE" w:rsidP="00AA6607" w:rsidRDefault="00B058FE" w14:paraId="79D7D268" w14:textId="02061384">
            <w:pPr>
              <w:pStyle w:val="Body2"/>
            </w:pPr>
          </w:p>
        </w:tc>
        <w:tc>
          <w:tcPr>
            <w:tcW w:w="5237" w:type="dxa"/>
          </w:tcPr>
          <w:p w:rsidRPr="00494AA5" w:rsidR="00332CA7" w:rsidP="00AA6607" w:rsidRDefault="00332CA7" w14:paraId="22503990" w14:textId="77777777">
            <w:pPr>
              <w:pStyle w:val="Body2"/>
            </w:pPr>
            <w:r w:rsidRPr="00494AA5">
              <w:t xml:space="preserve">Pass – Tenderer has confirmed that it is not intending to sub-contract the performance of all or part of the Contract and so has not responded to question 11 or 12 </w:t>
            </w:r>
          </w:p>
          <w:p w:rsidR="00332CA7" w:rsidP="00AA6607" w:rsidRDefault="00332CA7" w14:paraId="7ABD0746" w14:textId="1D73EAB3">
            <w:pPr>
              <w:pStyle w:val="Body2"/>
            </w:pPr>
            <w:r w:rsidRPr="00494AA5">
              <w:t xml:space="preserve">Pass – Tenderer has confirmed that it is intending to sub-contract the performance of all or part of the Contract and has </w:t>
            </w:r>
            <w:r w:rsidRPr="008337A9">
              <w:t>provided all relevant information in response to questions 11 and 12.  In response to question 9:</w:t>
            </w:r>
          </w:p>
          <w:p w:rsidR="00332CA7" w:rsidP="00AA6607" w:rsidRDefault="00332CA7" w14:paraId="40CD10F3" w14:textId="77777777">
            <w:pPr>
              <w:pStyle w:val="Body2"/>
            </w:pPr>
            <w:r>
              <w:t xml:space="preserve">(a)  the response indicates that no Intended Sub-Contractor has an Exclusion Ground applying to them; or </w:t>
            </w:r>
          </w:p>
          <w:p w:rsidR="00332CA7" w:rsidP="00AA6607" w:rsidRDefault="00332CA7" w14:paraId="16101252" w14:textId="2E1884EE">
            <w:pPr>
              <w:pStyle w:val="Body2"/>
            </w:pPr>
            <w:r>
              <w:t xml:space="preserve">(b) if an Exclusion Ground has been disclosed the Authority, having considered the information provided in response to question </w:t>
            </w:r>
            <w:r w:rsidR="008337A9">
              <w:t>9</w:t>
            </w:r>
            <w:r>
              <w:t xml:space="preserve"> or by virtue of a request under paragraph </w:t>
            </w:r>
            <w:r>
              <w:fldChar w:fldCharType="begin"/>
            </w:r>
            <w:r>
              <w:instrText xml:space="preserve"> REF _Ref192595732 \r \h </w:instrText>
            </w:r>
            <w:r>
              <w:fldChar w:fldCharType="separate"/>
            </w:r>
            <w:r>
              <w:t>20.1.4</w:t>
            </w:r>
            <w:r>
              <w:fldChar w:fldCharType="end"/>
            </w:r>
            <w:r>
              <w:t xml:space="preserve">, the Authority has concluded  that the Tender does not contain any Excludable Suppliers or a Excluded Suppliers.  </w:t>
            </w:r>
          </w:p>
          <w:p w:rsidR="00332CA7" w:rsidP="00AA6607" w:rsidRDefault="00332CA7" w14:paraId="019B97AE" w14:textId="77777777">
            <w:pPr>
              <w:pStyle w:val="Body2"/>
            </w:pPr>
            <w:r>
              <w:t>Fail – a "Fail will be awarded where any of the following apply:</w:t>
            </w:r>
          </w:p>
          <w:p w:rsidR="00332CA7" w:rsidP="00AA6607" w:rsidRDefault="00332CA7" w14:paraId="4916910D" w14:textId="7ACBC870">
            <w:pPr>
              <w:pStyle w:val="Body2"/>
            </w:pPr>
            <w:r>
              <w:t xml:space="preserve">(a)  </w:t>
            </w:r>
            <w:r w:rsidRPr="00494AA5">
              <w:t xml:space="preserve">Tenderer intends to sub-contract the performance of all or part of the Contract but has not provided all relevant information in response to questions 11 and 12 </w:t>
            </w:r>
          </w:p>
          <w:p w:rsidR="00332CA7" w:rsidP="00AA6607" w:rsidRDefault="00332CA7" w14:paraId="01C78B53" w14:textId="7D209CA7">
            <w:pPr>
              <w:pStyle w:val="Body2"/>
            </w:pPr>
            <w:r>
              <w:t xml:space="preserve">(b) The information provided in response to Question </w:t>
            </w:r>
            <w:r w:rsidR="000265AC">
              <w:t>9</w:t>
            </w:r>
            <w:r>
              <w:t xml:space="preserve"> has disclosed that Exclusion Grounds apply and having considered representations made by following a request under paragraph</w:t>
            </w:r>
            <w:r w:rsidR="000265AC">
              <w:t xml:space="preserve"> </w:t>
            </w:r>
            <w:r w:rsidR="000265AC">
              <w:fldChar w:fldCharType="begin"/>
            </w:r>
            <w:r w:rsidR="000265AC">
              <w:instrText xml:space="preserve"> REF _Ref192595732 \r \h </w:instrText>
            </w:r>
            <w:r w:rsidR="000265AC">
              <w:fldChar w:fldCharType="separate"/>
            </w:r>
            <w:r w:rsidR="000265AC">
              <w:t>20.1.4</w:t>
            </w:r>
            <w:r w:rsidR="000265AC">
              <w:fldChar w:fldCharType="end"/>
            </w:r>
            <w:r w:rsidR="000265AC">
              <w:t xml:space="preserve"> </w:t>
            </w:r>
            <w:r>
              <w:t xml:space="preserve">,  the Authority has concluded that one (or more) of the Tenderer's Intended Sub-Contractors is an Excludable or Excludable Supplier </w:t>
            </w:r>
          </w:p>
          <w:p w:rsidR="00B058FE" w:rsidP="00AA6607" w:rsidRDefault="00332CA7" w14:paraId="67AFE0BB" w14:textId="6726A1C9">
            <w:pPr>
              <w:pStyle w:val="Body2"/>
            </w:pPr>
            <w:r>
              <w:t>(c)</w:t>
            </w:r>
            <w:r w:rsidR="000265AC">
              <w:t xml:space="preserve"> </w:t>
            </w:r>
            <w:r>
              <w:t>Tenderer has not answered the question</w:t>
            </w:r>
            <w:r w:rsidR="00B058FE">
              <w:t xml:space="preserve"> </w:t>
            </w:r>
          </w:p>
        </w:tc>
      </w:tr>
      <w:tr w:rsidR="00586B1B" w:rsidTr="4DF47203" w14:paraId="63AD8334" w14:textId="77777777">
        <w:tc>
          <w:tcPr>
            <w:tcW w:w="8340" w:type="dxa"/>
            <w:gridSpan w:val="2"/>
          </w:tcPr>
          <w:p w:rsidR="00B058FE" w:rsidP="00AA6607" w:rsidRDefault="00B058FE" w14:paraId="7D5A093D" w14:textId="77777777">
            <w:pPr>
              <w:pStyle w:val="Body2"/>
            </w:pPr>
            <w:r w:rsidRPr="009E0B22">
              <w:t xml:space="preserve">Part 3: Conditions of participation </w:t>
            </w:r>
          </w:p>
          <w:p w:rsidRPr="009E0B22" w:rsidR="007728ED" w:rsidP="00AA6607" w:rsidRDefault="007728ED" w14:paraId="47996B13" w14:textId="18765E8F">
            <w:pPr>
              <w:pStyle w:val="Body2"/>
            </w:pPr>
            <w:r>
              <w:t xml:space="preserve">Part 3A: Standard questions </w:t>
            </w:r>
          </w:p>
        </w:tc>
      </w:tr>
      <w:tr w:rsidR="00586B1B" w:rsidTr="4DF47203" w14:paraId="228CBD68" w14:textId="77777777">
        <w:tc>
          <w:tcPr>
            <w:tcW w:w="8340" w:type="dxa"/>
            <w:gridSpan w:val="2"/>
          </w:tcPr>
          <w:p w:rsidRPr="009E0B22" w:rsidR="00B058FE" w:rsidP="00AA6607" w:rsidRDefault="00B058FE" w14:paraId="733DBD1C" w14:textId="67237C96">
            <w:pPr>
              <w:pStyle w:val="Body2"/>
            </w:pPr>
            <w:r w:rsidRPr="009E0B22">
              <w:t xml:space="preserve">Financial capacity </w:t>
            </w:r>
          </w:p>
        </w:tc>
      </w:tr>
      <w:tr w:rsidR="00D92909" w:rsidTr="4DF47203" w14:paraId="6A32BCF9" w14:textId="77777777">
        <w:tc>
          <w:tcPr>
            <w:tcW w:w="3103" w:type="dxa"/>
          </w:tcPr>
          <w:p w:rsidR="00B058FE" w:rsidP="00AA6607" w:rsidRDefault="00B058FE" w14:paraId="128F50CA" w14:textId="17549FC3">
            <w:pPr>
              <w:pStyle w:val="Body2"/>
            </w:pPr>
            <w:r>
              <w:t>Question 13 (Financial Capacity)</w:t>
            </w:r>
          </w:p>
        </w:tc>
        <w:tc>
          <w:tcPr>
            <w:tcW w:w="5237" w:type="dxa"/>
          </w:tcPr>
          <w:p w:rsidRPr="00E1168E" w:rsidR="00AA6607" w:rsidP="00BE1766" w:rsidRDefault="00AA6607" w14:paraId="1B53C8E6" w14:textId="77777777">
            <w:pPr>
              <w:widowControl w:val="0"/>
              <w:spacing w:before="200" w:after="120"/>
              <w:jc w:val="left"/>
              <w:rPr>
                <w:rFonts w:eastAsia="Helvetica Neue Light" w:cs="Arial"/>
                <w:b/>
              </w:rPr>
            </w:pPr>
            <w:r w:rsidRPr="00E1168E">
              <w:rPr>
                <w:rFonts w:eastAsia="Helvetica Neue Light" w:cs="Arial"/>
                <w:b/>
              </w:rPr>
              <w:t xml:space="preserve">Financial Capacity Conditions of Participation </w:t>
            </w:r>
          </w:p>
          <w:p w:rsidRPr="00E1168E" w:rsidR="00AA6607" w:rsidP="00AA6607" w:rsidRDefault="00AA6607" w14:paraId="784EEADB" w14:textId="716AF9A6">
            <w:pPr>
              <w:spacing w:after="120"/>
              <w:jc w:val="left"/>
              <w:rPr>
                <w:rFonts w:eastAsia="Helvetica Neue Light" w:cs="Arial"/>
              </w:rPr>
            </w:pPr>
            <w:r w:rsidRPr="00E1168E">
              <w:rPr>
                <w:rFonts w:eastAsia="Helvetica Neue Light" w:cs="Arial"/>
              </w:rPr>
              <w:t>Supplier must have a minimum of a Dun &amp; Bradstreet Risk Rating of 3.</w:t>
            </w:r>
          </w:p>
          <w:p w:rsidRPr="00E1168E" w:rsidR="00AA6607" w:rsidP="00AA6607" w:rsidRDefault="00AA6607" w14:paraId="0694C275" w14:textId="16483E04">
            <w:pPr>
              <w:spacing w:after="120"/>
              <w:jc w:val="left"/>
              <w:rPr>
                <w:rFonts w:eastAsia="Helvetica Neue Light" w:cs="Arial"/>
              </w:rPr>
            </w:pPr>
            <w:r w:rsidRPr="00E1168E">
              <w:rPr>
                <w:rFonts w:eastAsia="Helvetica Neue Light" w:cs="Arial"/>
              </w:rPr>
              <w:t xml:space="preserve">If this check is failed, then a complete financial analysis will be done as detailed in </w:t>
            </w:r>
            <w:bookmarkStart w:name="_Hlk204273394" w:id="73"/>
            <w:r w:rsidRPr="00E1168E" w:rsidR="001F4F09">
              <w:rPr>
                <w:rFonts w:eastAsia="Helvetica Neue Light" w:cs="Arial"/>
              </w:rPr>
              <w:t>Appendix 2 - Full Financial Analysis</w:t>
            </w:r>
            <w:bookmarkEnd w:id="73"/>
            <w:r w:rsidRPr="00E1168E">
              <w:rPr>
                <w:rFonts w:eastAsia="Helvetica Neue Light" w:cs="Arial"/>
              </w:rPr>
              <w:t>. If the Full Financial Analysis is failed, the Supplier will be excluded from the process.</w:t>
            </w:r>
          </w:p>
          <w:p w:rsidRPr="00E1168E" w:rsidR="00BE1766" w:rsidP="00AA6607" w:rsidRDefault="00AA6607" w14:paraId="04813D01" w14:textId="77777777">
            <w:pPr>
              <w:pStyle w:val="Body2"/>
              <w:rPr>
                <w:rFonts w:eastAsia="Helvetica Neue Light"/>
              </w:rPr>
            </w:pPr>
            <w:r w:rsidRPr="00E1168E">
              <w:rPr>
                <w:rFonts w:eastAsia="Helvetica Neue Light"/>
              </w:rPr>
              <w:t xml:space="preserve">If a guarantor is being relied on, then the financial analysis will also be done on the guarantor. If they fail the assessment, then the Supplier will </w:t>
            </w:r>
            <w:proofErr w:type="gramStart"/>
            <w:r w:rsidRPr="00E1168E">
              <w:rPr>
                <w:rFonts w:eastAsia="Helvetica Neue Light"/>
              </w:rPr>
              <w:t>excluded</w:t>
            </w:r>
            <w:proofErr w:type="gramEnd"/>
            <w:r w:rsidRPr="00E1168E">
              <w:rPr>
                <w:rFonts w:eastAsia="Helvetica Neue Light"/>
              </w:rPr>
              <w:t xml:space="preserve"> from the process.</w:t>
            </w:r>
          </w:p>
          <w:p w:rsidR="00B058FE" w:rsidP="00AA6607" w:rsidRDefault="00A87BA9" w14:paraId="1F1B0244" w14:textId="6D44ACD2">
            <w:pPr>
              <w:pStyle w:val="Body2"/>
            </w:pPr>
            <w:r w:rsidRPr="00E1168E">
              <w:rPr>
                <w:rFonts w:cs="Arial"/>
                <w:b/>
                <w:bCs/>
              </w:rPr>
              <w:t xml:space="preserve">Please confirm </w:t>
            </w:r>
            <w:r w:rsidRPr="00E1168E" w:rsidR="00E93BE5">
              <w:rPr>
                <w:rFonts w:cs="Arial"/>
                <w:b/>
                <w:bCs/>
              </w:rPr>
              <w:t xml:space="preserve">if required, </w:t>
            </w:r>
            <w:r w:rsidRPr="00E1168E">
              <w:rPr>
                <w:rFonts w:cs="Arial"/>
                <w:b/>
                <w:bCs/>
              </w:rPr>
              <w:t xml:space="preserve">you will </w:t>
            </w:r>
            <w:r w:rsidRPr="00E1168E" w:rsidR="00E93BE5">
              <w:rPr>
                <w:rFonts w:cs="Arial"/>
                <w:b/>
                <w:bCs/>
              </w:rPr>
              <w:t xml:space="preserve">be able to </w:t>
            </w:r>
            <w:r w:rsidRPr="00E1168E">
              <w:rPr>
                <w:rFonts w:cs="Arial"/>
                <w:b/>
                <w:bCs/>
              </w:rPr>
              <w:t xml:space="preserve">supply detailed accounts for the last 2 years (audited if required by law) and a statement of going concern. If your accounts are older than 6 months, </w:t>
            </w:r>
            <w:r w:rsidRPr="00E1168E" w:rsidR="00E1168E">
              <w:rPr>
                <w:rFonts w:cs="Arial"/>
                <w:b/>
                <w:bCs/>
              </w:rPr>
              <w:t xml:space="preserve">this will require you to </w:t>
            </w:r>
            <w:r w:rsidRPr="00E1168E">
              <w:rPr>
                <w:rFonts w:cs="Arial"/>
                <w:b/>
                <w:bCs/>
              </w:rPr>
              <w:t>additionally provide interim accounts or an interim balance sheet.</w:t>
            </w:r>
          </w:p>
        </w:tc>
      </w:tr>
      <w:tr w:rsidR="00D92909" w:rsidTr="4DF47203" w14:paraId="482D05D6" w14:textId="77777777">
        <w:tc>
          <w:tcPr>
            <w:tcW w:w="3103" w:type="dxa"/>
          </w:tcPr>
          <w:p w:rsidR="00CB2DAE" w:rsidP="00AA6607" w:rsidRDefault="00B058FE" w14:paraId="3788873B" w14:textId="4831492C">
            <w:pPr>
              <w:pStyle w:val="Body2"/>
            </w:pPr>
            <w:r>
              <w:t xml:space="preserve">Question 14 </w:t>
            </w:r>
            <w:r w:rsidR="00A83754">
              <w:t xml:space="preserve">(Guarantor) </w:t>
            </w:r>
          </w:p>
        </w:tc>
        <w:tc>
          <w:tcPr>
            <w:tcW w:w="5237" w:type="dxa"/>
          </w:tcPr>
          <w:p w:rsidR="00CB2DAE" w:rsidP="00AA6607" w:rsidRDefault="00B058FE" w14:paraId="69F7B473" w14:textId="77777777">
            <w:pPr>
              <w:pStyle w:val="Body2"/>
            </w:pPr>
            <w:r>
              <w:t xml:space="preserve">Pass </w:t>
            </w:r>
            <w:r w:rsidR="006554CB">
              <w:t>–</w:t>
            </w:r>
            <w:r>
              <w:t xml:space="preserve"> </w:t>
            </w:r>
            <w:r w:rsidR="006554CB">
              <w:t xml:space="preserve">Tenderer confirms that it is not relying on another supplier to act as a guarantor </w:t>
            </w:r>
          </w:p>
          <w:p w:rsidR="006554CB" w:rsidP="00AA6607" w:rsidRDefault="006554CB" w14:paraId="75FF330C" w14:textId="44DC9F1B">
            <w:pPr>
              <w:pStyle w:val="Body2"/>
            </w:pPr>
            <w:r>
              <w:t>Pass – Tenderer confirms that it is relying on another supplier to act as a guarantor and provides the information requested</w:t>
            </w:r>
          </w:p>
          <w:p w:rsidR="006554CB" w:rsidP="00AA6607" w:rsidRDefault="00A83754" w14:paraId="0BB8B60F" w14:textId="52DB0F78">
            <w:pPr>
              <w:pStyle w:val="Body2"/>
            </w:pPr>
            <w:r>
              <w:t>F</w:t>
            </w:r>
            <w:r w:rsidR="006554CB">
              <w:t xml:space="preserve">ail </w:t>
            </w:r>
            <w:r w:rsidR="00151461">
              <w:t>–</w:t>
            </w:r>
            <w:r w:rsidR="006554CB">
              <w:t xml:space="preserve"> Tenderer confirms that it is relying on another supplier to act as a guarantor but does not provide the information requested</w:t>
            </w:r>
            <w:r>
              <w:t xml:space="preserve">; or Tenderer does not answer the question </w:t>
            </w:r>
          </w:p>
        </w:tc>
      </w:tr>
      <w:tr w:rsidR="00D92909" w:rsidTr="4DF47203" w14:paraId="1B805A39" w14:textId="77777777">
        <w:tc>
          <w:tcPr>
            <w:tcW w:w="3103" w:type="dxa"/>
          </w:tcPr>
          <w:p w:rsidR="00CB2DAE" w:rsidP="00AA6607" w:rsidRDefault="00B058FE" w14:paraId="0245B8EA" w14:textId="38ED4F2D">
            <w:pPr>
              <w:pStyle w:val="Body2"/>
            </w:pPr>
            <w:r>
              <w:t xml:space="preserve">Question 15 </w:t>
            </w:r>
            <w:r w:rsidR="00A83754">
              <w:t xml:space="preserve">(Insurance) </w:t>
            </w:r>
          </w:p>
        </w:tc>
        <w:tc>
          <w:tcPr>
            <w:tcW w:w="5237" w:type="dxa"/>
          </w:tcPr>
          <w:p w:rsidR="00CB2DAE" w:rsidP="00AA6607" w:rsidRDefault="006554CB" w14:paraId="0E89C263" w14:textId="296AE3D4">
            <w:pPr>
              <w:pStyle w:val="Body2"/>
            </w:pPr>
            <w:r>
              <w:t xml:space="preserve">Pass – Tenderer answers “Yes” and provides the information requested </w:t>
            </w:r>
          </w:p>
          <w:p w:rsidR="006554CB" w:rsidP="00AA6607" w:rsidRDefault="006554CB" w14:paraId="47D39823" w14:textId="0CD03CA8">
            <w:pPr>
              <w:pStyle w:val="Body2"/>
            </w:pPr>
            <w:r>
              <w:t xml:space="preserve">Fail – Tenderer answers “Yes” but does not provide the information requested; Tenderer answers “No”; or Tenderer does not answer the question </w:t>
            </w:r>
          </w:p>
        </w:tc>
      </w:tr>
      <w:tr w:rsidR="00586B1B" w:rsidTr="4DF47203" w14:paraId="138D24F8" w14:textId="77777777">
        <w:tc>
          <w:tcPr>
            <w:tcW w:w="8340" w:type="dxa"/>
            <w:gridSpan w:val="2"/>
          </w:tcPr>
          <w:p w:rsidRPr="009E0B22" w:rsidR="006554CB" w:rsidP="00AA6607" w:rsidRDefault="006554CB" w14:paraId="1DEC7690" w14:textId="4AA69A1A">
            <w:pPr>
              <w:pStyle w:val="Body2"/>
            </w:pPr>
            <w:r w:rsidRPr="009E0B22">
              <w:t>Legal capacity</w:t>
            </w:r>
          </w:p>
        </w:tc>
      </w:tr>
      <w:tr w:rsidR="00D92909" w:rsidTr="4DF47203" w14:paraId="2B3CE9EB" w14:textId="77777777">
        <w:tc>
          <w:tcPr>
            <w:tcW w:w="3103" w:type="dxa"/>
          </w:tcPr>
          <w:p w:rsidR="006554CB" w:rsidP="00AA6607" w:rsidRDefault="006554CB" w14:paraId="7C5460D5" w14:textId="0303505C">
            <w:pPr>
              <w:pStyle w:val="Body2"/>
            </w:pPr>
            <w:r>
              <w:t xml:space="preserve">Question 16 </w:t>
            </w:r>
            <w:r w:rsidR="00A83754">
              <w:t xml:space="preserve">(Legal capacity) </w:t>
            </w:r>
          </w:p>
        </w:tc>
        <w:tc>
          <w:tcPr>
            <w:tcW w:w="5237" w:type="dxa"/>
          </w:tcPr>
          <w:p w:rsidR="006554CB" w:rsidP="00AA6607" w:rsidRDefault="5695ACE1" w14:paraId="4C13B614" w14:textId="0D30C300">
            <w:pPr>
              <w:pStyle w:val="Body2"/>
              <w:rPr>
                <w:highlight w:val="yellow"/>
              </w:rPr>
            </w:pPr>
            <w:r w:rsidRPr="00A5707D">
              <w:t>NOT USED</w:t>
            </w:r>
          </w:p>
        </w:tc>
      </w:tr>
      <w:tr w:rsidR="00D92909" w:rsidTr="4DF47203" w14:paraId="4476724C" w14:textId="77777777">
        <w:tc>
          <w:tcPr>
            <w:tcW w:w="3103" w:type="dxa"/>
          </w:tcPr>
          <w:p w:rsidR="006554CB" w:rsidP="00AA6607" w:rsidRDefault="006554CB" w14:paraId="2D414DEA" w14:textId="16C50BAF">
            <w:pPr>
              <w:pStyle w:val="Body2"/>
            </w:pPr>
            <w:r>
              <w:t xml:space="preserve">Question 17 </w:t>
            </w:r>
            <w:r w:rsidR="00A83754">
              <w:t>(</w:t>
            </w:r>
            <w:r w:rsidR="00151461">
              <w:t xml:space="preserve">UK </w:t>
            </w:r>
            <w:r w:rsidR="00A83754">
              <w:t xml:space="preserve">GDPR) </w:t>
            </w:r>
          </w:p>
        </w:tc>
        <w:tc>
          <w:tcPr>
            <w:tcW w:w="5237" w:type="dxa"/>
          </w:tcPr>
          <w:p w:rsidR="006554CB" w:rsidP="00AA6607" w:rsidRDefault="006554CB" w14:paraId="79E6136E" w14:textId="49927986">
            <w:pPr>
              <w:pStyle w:val="Body2"/>
            </w:pPr>
            <w:r>
              <w:t xml:space="preserve">Pass – Tenderer answers “Yes” and provides the information requested </w:t>
            </w:r>
          </w:p>
          <w:p w:rsidR="006554CB" w:rsidP="00AA6607" w:rsidRDefault="006554CB" w14:paraId="3D56C2A8" w14:textId="204A1EA2">
            <w:pPr>
              <w:pStyle w:val="Body2"/>
            </w:pPr>
            <w:r>
              <w:t>Fail – Tenderer answers “Yes” but does not provide the information requested;</w:t>
            </w:r>
            <w:r w:rsidR="00A83754">
              <w:t xml:space="preserve"> or</w:t>
            </w:r>
            <w:r>
              <w:t xml:space="preserve"> Tenderer answers “No”; or Tenderer does not answer the question </w:t>
            </w:r>
          </w:p>
        </w:tc>
      </w:tr>
      <w:tr w:rsidR="00586B1B" w:rsidTr="4DF47203" w14:paraId="29E10070" w14:textId="77777777">
        <w:tc>
          <w:tcPr>
            <w:tcW w:w="8340" w:type="dxa"/>
            <w:gridSpan w:val="2"/>
          </w:tcPr>
          <w:p w:rsidR="00151461" w:rsidP="00AA6607" w:rsidRDefault="00151461" w14:paraId="6EEA3430" w14:textId="3D36C59C">
            <w:pPr>
              <w:pStyle w:val="Body2"/>
            </w:pPr>
            <w:r w:rsidRPr="009E0B22">
              <w:t xml:space="preserve">Technical ability </w:t>
            </w:r>
          </w:p>
        </w:tc>
      </w:tr>
      <w:tr w:rsidR="00D92909" w:rsidTr="4DF47203" w14:paraId="51E99D3A" w14:textId="77777777">
        <w:tc>
          <w:tcPr>
            <w:tcW w:w="3103" w:type="dxa"/>
          </w:tcPr>
          <w:p w:rsidR="009E0B22" w:rsidP="00AA6607" w:rsidRDefault="009E0B22" w14:paraId="38B8FFB7" w14:textId="546F6B34">
            <w:pPr>
              <w:pStyle w:val="Body2"/>
            </w:pPr>
            <w:r>
              <w:t xml:space="preserve">Question 18 </w:t>
            </w:r>
            <w:r w:rsidR="00A83754">
              <w:t xml:space="preserve">(Relevant experience) </w:t>
            </w:r>
          </w:p>
        </w:tc>
        <w:tc>
          <w:tcPr>
            <w:tcW w:w="5237" w:type="dxa"/>
          </w:tcPr>
          <w:p w:rsidR="009E0B22" w:rsidP="00AA6607" w:rsidRDefault="009E0B22" w14:paraId="49C2220C" w14:textId="341185A5">
            <w:pPr>
              <w:pStyle w:val="Body2"/>
            </w:pPr>
            <w:r>
              <w:t xml:space="preserve">Pass </w:t>
            </w:r>
            <w:r w:rsidR="00186A26">
              <w:t xml:space="preserve">– </w:t>
            </w:r>
            <w:r>
              <w:rPr>
                <w:rFonts w:eastAsia="Arial"/>
              </w:rPr>
              <w:t xml:space="preserve">Tenderer </w:t>
            </w:r>
            <w:r w:rsidRPr="00DF33EE">
              <w:t>provide</w:t>
            </w:r>
            <w:r>
              <w:t>s</w:t>
            </w:r>
            <w:r w:rsidRPr="00DF33EE">
              <w:t xml:space="preserve"> the details </w:t>
            </w:r>
            <w:r w:rsidR="00A83754">
              <w:t xml:space="preserve">required for </w:t>
            </w:r>
            <w:r>
              <w:t>at least one</w:t>
            </w:r>
            <w:r w:rsidRPr="00DF33EE">
              <w:t xml:space="preserve"> relevant contract or </w:t>
            </w:r>
            <w:r>
              <w:t xml:space="preserve">a </w:t>
            </w:r>
            <w:r w:rsidRPr="00DF33EE">
              <w:t>satisfactory explanation</w:t>
            </w:r>
            <w:r>
              <w:t xml:space="preserve"> within the word count explaining how it would meet the </w:t>
            </w:r>
            <w:r w:rsidR="00151461">
              <w:t>C</w:t>
            </w:r>
            <w:r>
              <w:t xml:space="preserve">onditions of </w:t>
            </w:r>
            <w:r w:rsidR="00151461">
              <w:t>P</w:t>
            </w:r>
            <w:r>
              <w:t xml:space="preserve">articipation relating to technical ability </w:t>
            </w:r>
          </w:p>
          <w:p w:rsidR="009E0B22" w:rsidP="00AA6607" w:rsidRDefault="009E0B22" w14:paraId="2C36EB32" w14:textId="154858D8">
            <w:pPr>
              <w:pStyle w:val="Body2"/>
            </w:pPr>
            <w:r>
              <w:t>Fail – Tenderer does not provide the details</w:t>
            </w:r>
            <w:r w:rsidR="00A83754">
              <w:t xml:space="preserve"> required for</w:t>
            </w:r>
            <w:r>
              <w:t xml:space="preserve"> at least one relevant contract or a </w:t>
            </w:r>
            <w:r w:rsidRPr="00DF33EE">
              <w:t>satisfactory explanation</w:t>
            </w:r>
            <w:r>
              <w:t xml:space="preserve"> within the word count explaining how it would meet the </w:t>
            </w:r>
            <w:r w:rsidR="00151461">
              <w:t>C</w:t>
            </w:r>
            <w:r>
              <w:t xml:space="preserve">onditions of </w:t>
            </w:r>
            <w:r w:rsidR="00151461">
              <w:t>P</w:t>
            </w:r>
            <w:r>
              <w:t>articipation relating to technical ability</w:t>
            </w:r>
          </w:p>
        </w:tc>
      </w:tr>
      <w:tr w:rsidR="00D92909" w:rsidTr="4DF47203" w14:paraId="34C0E5FE" w14:textId="77777777">
        <w:tc>
          <w:tcPr>
            <w:tcW w:w="3103" w:type="dxa"/>
          </w:tcPr>
          <w:p w:rsidR="009E0B22" w:rsidP="00AA6607" w:rsidRDefault="009E0B22" w14:paraId="7B6AA0D8" w14:textId="10CF5453">
            <w:pPr>
              <w:pStyle w:val="Body2"/>
            </w:pPr>
            <w:r>
              <w:t xml:space="preserve">Question 19 </w:t>
            </w:r>
            <w:r w:rsidR="00A83754">
              <w:t xml:space="preserve">(Experience of sub-contractor management) </w:t>
            </w:r>
          </w:p>
        </w:tc>
        <w:tc>
          <w:tcPr>
            <w:tcW w:w="5237" w:type="dxa"/>
          </w:tcPr>
          <w:p w:rsidR="009E0B22" w:rsidP="00AA6607" w:rsidRDefault="009E0B22" w14:paraId="650FC038" w14:textId="13850A52">
            <w:pPr>
              <w:pStyle w:val="Body2"/>
            </w:pPr>
            <w:r>
              <w:t xml:space="preserve">Pass </w:t>
            </w:r>
            <w:r w:rsidR="00151461">
              <w:t>–</w:t>
            </w:r>
            <w:r>
              <w:t xml:space="preserve"> </w:t>
            </w:r>
            <w:r>
              <w:rPr>
                <w:rFonts w:eastAsia="Arial"/>
              </w:rPr>
              <w:t xml:space="preserve">Tenderer </w:t>
            </w:r>
            <w:r w:rsidRPr="00DF33EE">
              <w:t>intend</w:t>
            </w:r>
            <w:r>
              <w:t>s</w:t>
            </w:r>
            <w:r w:rsidRPr="00DF33EE">
              <w:t xml:space="preserve"> to </w:t>
            </w:r>
            <w:r>
              <w:t>sub-contract a proportion of the Contract</w:t>
            </w:r>
            <w:r w:rsidRPr="00DF33EE">
              <w:t xml:space="preserve"> </w:t>
            </w:r>
            <w:r>
              <w:t xml:space="preserve">and provides the information requested </w:t>
            </w:r>
          </w:p>
          <w:p w:rsidR="009E0B22" w:rsidP="00AA6607" w:rsidRDefault="009E0B22" w14:paraId="4FC4A035" w14:textId="77777777">
            <w:pPr>
              <w:pStyle w:val="Body2"/>
            </w:pPr>
            <w:r>
              <w:t xml:space="preserve">Pass – Tenderer does not intend to sub-contract a proportion of the Contract </w:t>
            </w:r>
          </w:p>
          <w:p w:rsidR="009E0B22" w:rsidP="00AA6607" w:rsidRDefault="009E0B22" w14:paraId="44A97A2D" w14:textId="3BA27E58">
            <w:pPr>
              <w:pStyle w:val="Body2"/>
            </w:pPr>
            <w:r>
              <w:t xml:space="preserve">Fail – </w:t>
            </w:r>
            <w:r>
              <w:rPr>
                <w:rFonts w:eastAsia="Arial"/>
              </w:rPr>
              <w:t xml:space="preserve">Tenderer </w:t>
            </w:r>
            <w:r w:rsidRPr="00DF33EE">
              <w:t>intend</w:t>
            </w:r>
            <w:r>
              <w:t>s</w:t>
            </w:r>
            <w:r w:rsidRPr="00DF33EE">
              <w:t xml:space="preserve"> to </w:t>
            </w:r>
            <w:r>
              <w:t>sub-contract a proportion of the Contract</w:t>
            </w:r>
            <w:r w:rsidRPr="00DF33EE">
              <w:t xml:space="preserve"> </w:t>
            </w:r>
            <w:r>
              <w:t xml:space="preserve">but does not provide the information requested; or Tenderer does not answer the question </w:t>
            </w:r>
          </w:p>
        </w:tc>
      </w:tr>
      <w:tr w:rsidR="00D92909" w:rsidTr="4DF47203" w14:paraId="6D7A00E1" w14:textId="77777777">
        <w:tc>
          <w:tcPr>
            <w:tcW w:w="3103" w:type="dxa"/>
          </w:tcPr>
          <w:p w:rsidR="009E0B22" w:rsidP="00AA6607" w:rsidRDefault="009E0B22" w14:paraId="4C767872" w14:textId="51C27F4F">
            <w:pPr>
              <w:pStyle w:val="Body2"/>
            </w:pPr>
            <w:r>
              <w:t xml:space="preserve">Question 20 </w:t>
            </w:r>
            <w:r w:rsidR="00A83754">
              <w:t xml:space="preserve">(Organisational standards) </w:t>
            </w:r>
          </w:p>
        </w:tc>
        <w:tc>
          <w:tcPr>
            <w:tcW w:w="5237" w:type="dxa"/>
          </w:tcPr>
          <w:p w:rsidR="009E0B22" w:rsidP="00AA6607" w:rsidRDefault="007728ED" w14:paraId="5E2E3ED0" w14:textId="54C4ADC2">
            <w:pPr>
              <w:pStyle w:val="Body2"/>
            </w:pPr>
            <w:r>
              <w:t>Pass – Tenderer provides the information requested</w:t>
            </w:r>
            <w:r w:rsidR="00130917">
              <w:t xml:space="preserve"> and demonstrates that it meets the organisational qualifications or standards or equivalent standards </w:t>
            </w:r>
          </w:p>
          <w:p w:rsidR="007728ED" w:rsidP="00AA6607" w:rsidRDefault="007728ED" w14:paraId="77F7836E" w14:textId="11E8F73A">
            <w:pPr>
              <w:pStyle w:val="Body2"/>
            </w:pPr>
            <w:r>
              <w:t>Fail – Tenderer does not provide the information requested</w:t>
            </w:r>
            <w:r w:rsidR="00130917">
              <w:t xml:space="preserve"> or provides the information but does not demonstrate that it meets the organisational qualifications or standards or equivalent standards</w:t>
            </w:r>
          </w:p>
        </w:tc>
      </w:tr>
      <w:tr w:rsidR="00D92909" w:rsidTr="4DF47203" w14:paraId="6C990D3B" w14:textId="77777777">
        <w:tc>
          <w:tcPr>
            <w:tcW w:w="3103" w:type="dxa"/>
          </w:tcPr>
          <w:p w:rsidR="009E0B22" w:rsidP="00AA6607" w:rsidRDefault="007728ED" w14:paraId="339BAA7D" w14:textId="11D5DB55">
            <w:pPr>
              <w:pStyle w:val="Body2"/>
            </w:pPr>
            <w:r>
              <w:t xml:space="preserve">Question 21 </w:t>
            </w:r>
            <w:r w:rsidR="00130917">
              <w:t xml:space="preserve">(Health and safety) </w:t>
            </w:r>
          </w:p>
        </w:tc>
        <w:tc>
          <w:tcPr>
            <w:tcW w:w="5237" w:type="dxa"/>
          </w:tcPr>
          <w:p w:rsidR="007728ED" w:rsidP="00AA6607" w:rsidRDefault="007728ED" w14:paraId="359CD789" w14:textId="71E9B9F0">
            <w:pPr>
              <w:pStyle w:val="Body2"/>
            </w:pPr>
            <w:r>
              <w:t xml:space="preserve">Pass – Tenderer provides the information requested </w:t>
            </w:r>
            <w:r w:rsidR="00130917">
              <w:t>and demonstrates that it has arrangements in place to manage health and safety effectively and control significant risks relevant t</w:t>
            </w:r>
            <w:r w:rsidR="00151461">
              <w:t>o</w:t>
            </w:r>
            <w:r w:rsidR="00130917">
              <w:t xml:space="preserve"> the Contract </w:t>
            </w:r>
          </w:p>
          <w:p w:rsidR="009E0B22" w:rsidP="00AA6607" w:rsidRDefault="007728ED" w14:paraId="75E851DA" w14:textId="2E4E2F96">
            <w:pPr>
              <w:pStyle w:val="Body2"/>
            </w:pPr>
            <w:r>
              <w:t>Fail – Tenderer does not provide the relevant information requested</w:t>
            </w:r>
            <w:r w:rsidR="00130917">
              <w:t xml:space="preserve"> or provides the information but does not demonstrate that it meets the organisational qualifications or standards or equivalent standards</w:t>
            </w:r>
          </w:p>
        </w:tc>
      </w:tr>
      <w:tr w:rsidR="00D92909" w:rsidTr="4DF47203" w14:paraId="29CB646B" w14:textId="77777777">
        <w:tc>
          <w:tcPr>
            <w:tcW w:w="3103" w:type="dxa"/>
          </w:tcPr>
          <w:p w:rsidR="009E0B22" w:rsidP="00AA6607" w:rsidRDefault="007728ED" w14:paraId="58B772A3" w14:textId="678B30D7">
            <w:pPr>
              <w:pStyle w:val="Body2"/>
            </w:pPr>
            <w:r>
              <w:t xml:space="preserve">[Add any further questions] </w:t>
            </w:r>
          </w:p>
        </w:tc>
        <w:tc>
          <w:tcPr>
            <w:tcW w:w="5237" w:type="dxa"/>
          </w:tcPr>
          <w:p w:rsidR="009E0B22" w:rsidP="00AA6607" w:rsidRDefault="291503CB" w14:paraId="10B5CECE" w14:textId="62D3DD36">
            <w:pPr>
              <w:pStyle w:val="Body2"/>
            </w:pPr>
            <w:r>
              <w:t>NOT USED</w:t>
            </w:r>
          </w:p>
        </w:tc>
      </w:tr>
      <w:tr w:rsidR="00586B1B" w:rsidTr="4DF47203" w14:paraId="0C64FC50" w14:textId="77777777">
        <w:tc>
          <w:tcPr>
            <w:tcW w:w="8340" w:type="dxa"/>
            <w:gridSpan w:val="2"/>
          </w:tcPr>
          <w:p w:rsidR="009E0B22" w:rsidP="00AA6607" w:rsidRDefault="007728ED" w14:paraId="6A43A94D" w14:textId="45BFF097">
            <w:pPr>
              <w:pStyle w:val="Body2"/>
            </w:pPr>
            <w:bookmarkStart w:name="_Hlk187246036" w:id="74"/>
            <w:r>
              <w:t xml:space="preserve">Part 3B: Requirements for central government departments, their executive agencies and non-departmental public bodies </w:t>
            </w:r>
            <w:bookmarkEnd w:id="74"/>
          </w:p>
        </w:tc>
      </w:tr>
    </w:tbl>
    <w:p w:rsidR="007A43AF" w:rsidRDefault="007A43AF" w14:paraId="03D3DF47" w14:textId="77777777"/>
    <w:tbl>
      <w:tblPr>
        <w:tblStyle w:val="TableGrid"/>
        <w:tblW w:w="0" w:type="auto"/>
        <w:tblInd w:w="720" w:type="dxa"/>
        <w:tblLook w:val="04A0" w:firstRow="1" w:lastRow="0" w:firstColumn="1" w:lastColumn="0" w:noHBand="0" w:noVBand="1"/>
      </w:tblPr>
      <w:tblGrid>
        <w:gridCol w:w="3103"/>
        <w:gridCol w:w="5237"/>
      </w:tblGrid>
      <w:tr w:rsidR="00586B1B" w:rsidTr="4DF47203" w14:paraId="5853CF64" w14:textId="77777777">
        <w:trPr>
          <w:trHeight w:val="300"/>
        </w:trPr>
        <w:tc>
          <w:tcPr>
            <w:tcW w:w="8340" w:type="dxa"/>
            <w:gridSpan w:val="2"/>
          </w:tcPr>
          <w:p w:rsidR="37EA4A12" w:rsidP="0A8E79E5" w:rsidRDefault="37EA4A12" w14:paraId="0974437A" w14:textId="33A2C440">
            <w:pPr>
              <w:spacing w:before="240"/>
            </w:pPr>
            <w:r w:rsidRPr="0A8E79E5">
              <w:rPr>
                <w:rFonts w:eastAsia="Arial" w:cs="Arial"/>
              </w:rPr>
              <w:t xml:space="preserve">Payments in Contracts </w:t>
            </w:r>
          </w:p>
          <w:p w:rsidR="0A8E79E5" w:rsidP="0A8E79E5" w:rsidRDefault="0A8E79E5" w14:paraId="04F08212" w14:textId="071AF4F3">
            <w:pPr>
              <w:pStyle w:val="Body2"/>
              <w:spacing w:before="0" w:after="0"/>
            </w:pPr>
          </w:p>
        </w:tc>
      </w:tr>
      <w:tr w:rsidR="00D92909" w:rsidTr="4DF47203" w14:paraId="24D29E35" w14:textId="77777777">
        <w:trPr>
          <w:trHeight w:val="300"/>
        </w:trPr>
        <w:tc>
          <w:tcPr>
            <w:tcW w:w="3103" w:type="dxa"/>
          </w:tcPr>
          <w:p w:rsidR="0A8E79E5" w:rsidP="0A8E79E5" w:rsidRDefault="0A8E79E5" w14:paraId="5EFF5B9B" w14:textId="06ECFA78">
            <w:r w:rsidRPr="0A8E79E5">
              <w:rPr>
                <w:rFonts w:eastAsia="Arial" w:cs="Arial"/>
              </w:rPr>
              <w:t>Question 22 (Payment in Contracts)</w:t>
            </w:r>
          </w:p>
        </w:tc>
        <w:tc>
          <w:tcPr>
            <w:tcW w:w="5237" w:type="dxa"/>
          </w:tcPr>
          <w:p w:rsidR="0A8E79E5" w:rsidP="0A8E79E5" w:rsidRDefault="0A8E79E5" w14:paraId="48116CF1" w14:textId="1C69790B">
            <w:r w:rsidRPr="0A8E79E5">
              <w:rPr>
                <w:rFonts w:eastAsia="Arial" w:cs="Arial"/>
              </w:rPr>
              <w:t>For information only – not scored.</w:t>
            </w:r>
          </w:p>
          <w:p w:rsidR="0A8E79E5" w:rsidP="0A8E79E5" w:rsidRDefault="0A8E79E5" w14:paraId="7F7A486D" w14:textId="7BEB3FDE">
            <w:r w:rsidRPr="0A8E79E5">
              <w:rPr>
                <w:rFonts w:eastAsia="Arial" w:cs="Arial"/>
              </w:rPr>
              <w:t xml:space="preserve"> </w:t>
            </w:r>
          </w:p>
          <w:p w:rsidR="0A8E79E5" w:rsidP="0A8E79E5" w:rsidRDefault="0A8E79E5" w14:paraId="2B3351D8" w14:textId="4446B843">
            <w:pPr>
              <w:rPr>
                <w:rFonts w:eastAsia="Arial" w:cs="Arial"/>
              </w:rPr>
            </w:pPr>
          </w:p>
        </w:tc>
      </w:tr>
      <w:tr w:rsidR="00D92909" w:rsidTr="4DF47203" w14:paraId="10506B7F" w14:textId="77777777">
        <w:trPr>
          <w:trHeight w:val="300"/>
        </w:trPr>
        <w:tc>
          <w:tcPr>
            <w:tcW w:w="3103" w:type="dxa"/>
          </w:tcPr>
          <w:p w:rsidR="0A8E79E5" w:rsidP="0A8E79E5" w:rsidRDefault="0A8E79E5" w14:paraId="3921B032" w14:textId="635F7D8E">
            <w:r w:rsidRPr="0A8E79E5">
              <w:rPr>
                <w:rFonts w:eastAsia="Arial" w:cs="Arial"/>
              </w:rPr>
              <w:t>Question 23 (Payment in Contracts)</w:t>
            </w:r>
          </w:p>
        </w:tc>
        <w:tc>
          <w:tcPr>
            <w:tcW w:w="5237" w:type="dxa"/>
          </w:tcPr>
          <w:p w:rsidR="0A8E79E5" w:rsidP="0A8E79E5" w:rsidRDefault="0A8E79E5" w14:paraId="207D1865" w14:textId="7AA1EE7F">
            <w:r w:rsidRPr="0A8E79E5">
              <w:rPr>
                <w:rFonts w:eastAsia="Arial" w:cs="Arial"/>
              </w:rPr>
              <w:t>Where a Tenderer answers "No" to Question 22, it is not assessed against this question.</w:t>
            </w:r>
          </w:p>
          <w:p w:rsidR="0A8E79E5" w:rsidP="0A8E79E5" w:rsidRDefault="0A8E79E5" w14:paraId="2501EFF6" w14:textId="249D04CA">
            <w:r w:rsidRPr="0A8E79E5">
              <w:rPr>
                <w:rFonts w:eastAsia="Arial" w:cs="Arial"/>
              </w:rPr>
              <w:t xml:space="preserve"> </w:t>
            </w:r>
          </w:p>
          <w:p w:rsidR="0A8E79E5" w:rsidP="0A8E79E5" w:rsidRDefault="0A8E79E5" w14:paraId="08D4FD0F" w14:textId="75C8630D">
            <w:r w:rsidRPr="0A8E79E5">
              <w:rPr>
                <w:rFonts w:eastAsia="Arial" w:cs="Arial"/>
              </w:rPr>
              <w:t>Pass – Tenderer answers “Yes”.</w:t>
            </w:r>
          </w:p>
          <w:p w:rsidR="0A8E79E5" w:rsidP="0A8E79E5" w:rsidRDefault="0A8E79E5" w14:paraId="41696767" w14:textId="3816BE60">
            <w:r w:rsidRPr="0A8E79E5">
              <w:rPr>
                <w:rFonts w:eastAsia="Arial" w:cs="Arial"/>
              </w:rPr>
              <w:t xml:space="preserve"> </w:t>
            </w:r>
          </w:p>
          <w:p w:rsidR="0A8E79E5" w:rsidP="0A8E79E5" w:rsidRDefault="0A8E79E5" w14:paraId="58A475F0" w14:textId="5DDBF8E8">
            <w:r w:rsidRPr="0A8E79E5">
              <w:rPr>
                <w:rFonts w:eastAsia="Arial" w:cs="Arial"/>
              </w:rPr>
              <w:t>Fail – Tenderer answers “No” or Supplier does not answer the question.</w:t>
            </w:r>
          </w:p>
          <w:p w:rsidR="0A8E79E5" w:rsidP="0A8E79E5" w:rsidRDefault="0A8E79E5" w14:paraId="43BCBFEC" w14:textId="7479F839">
            <w:pPr>
              <w:rPr>
                <w:rFonts w:eastAsia="Arial" w:cs="Arial"/>
              </w:rPr>
            </w:pPr>
          </w:p>
        </w:tc>
      </w:tr>
      <w:tr w:rsidR="00D92909" w:rsidTr="4DF47203" w14:paraId="5EB24DDE" w14:textId="77777777">
        <w:trPr>
          <w:trHeight w:val="300"/>
        </w:trPr>
        <w:tc>
          <w:tcPr>
            <w:tcW w:w="3103" w:type="dxa"/>
          </w:tcPr>
          <w:p w:rsidR="0A8E79E5" w:rsidP="0A8E79E5" w:rsidRDefault="0A8E79E5" w14:paraId="5CE71ADA" w14:textId="75EAE470">
            <w:r w:rsidRPr="0A8E79E5">
              <w:rPr>
                <w:rFonts w:eastAsia="Arial" w:cs="Arial"/>
              </w:rPr>
              <w:t>Question 24 (Payment in Contracts)</w:t>
            </w:r>
          </w:p>
        </w:tc>
        <w:tc>
          <w:tcPr>
            <w:tcW w:w="5237" w:type="dxa"/>
          </w:tcPr>
          <w:p w:rsidR="0A8E79E5" w:rsidP="0A8E79E5" w:rsidRDefault="0A8E79E5" w14:paraId="2BCB0768" w14:textId="422BE1C3">
            <w:r w:rsidRPr="0A8E79E5">
              <w:rPr>
                <w:rFonts w:eastAsia="Arial" w:cs="Arial"/>
              </w:rPr>
              <w:t>Where a Tenderer answers "No" to Question 22, it is not assessed against this question.</w:t>
            </w:r>
          </w:p>
          <w:p w:rsidR="0A8E79E5" w:rsidP="0A8E79E5" w:rsidRDefault="0A8E79E5" w14:paraId="773FBCA4" w14:textId="74429DBA">
            <w:r w:rsidRPr="0A8E79E5">
              <w:rPr>
                <w:rFonts w:eastAsia="Arial" w:cs="Arial"/>
              </w:rPr>
              <w:t xml:space="preserve"> </w:t>
            </w:r>
          </w:p>
          <w:p w:rsidR="0A8E79E5" w:rsidP="0A8E79E5" w:rsidRDefault="0A8E79E5" w14:paraId="74941AB4" w14:textId="18BE5895">
            <w:r w:rsidRPr="0A8E79E5">
              <w:rPr>
                <w:rFonts w:eastAsia="Arial" w:cs="Arial"/>
              </w:rPr>
              <w:t>Pass – Tenderer answers “Yes”.</w:t>
            </w:r>
          </w:p>
          <w:p w:rsidR="0A8E79E5" w:rsidP="0A8E79E5" w:rsidRDefault="0A8E79E5" w14:paraId="2048983B" w14:textId="69C94B78">
            <w:r w:rsidRPr="0A8E79E5">
              <w:rPr>
                <w:rFonts w:eastAsia="Arial" w:cs="Arial"/>
              </w:rPr>
              <w:t xml:space="preserve"> </w:t>
            </w:r>
          </w:p>
          <w:p w:rsidR="0A8E79E5" w:rsidP="0A8E79E5" w:rsidRDefault="0A8E79E5" w14:paraId="0AE8C4B9" w14:textId="10FA56B4">
            <w:r w:rsidRPr="0A8E79E5">
              <w:rPr>
                <w:rFonts w:eastAsia="Arial" w:cs="Arial"/>
              </w:rPr>
              <w:t>Fail – Tenderer answers “No” or Tenderer does not answer the question.</w:t>
            </w:r>
          </w:p>
          <w:p w:rsidR="0A8E79E5" w:rsidP="0A8E79E5" w:rsidRDefault="0A8E79E5" w14:paraId="1EE9588E" w14:textId="799A5839">
            <w:pPr>
              <w:rPr>
                <w:rFonts w:eastAsia="Arial" w:cs="Arial"/>
              </w:rPr>
            </w:pPr>
          </w:p>
        </w:tc>
      </w:tr>
      <w:tr w:rsidR="00D92909" w:rsidTr="4DF47203" w14:paraId="7BC8FE7B" w14:textId="77777777">
        <w:trPr>
          <w:trHeight w:val="300"/>
        </w:trPr>
        <w:tc>
          <w:tcPr>
            <w:tcW w:w="3103" w:type="dxa"/>
          </w:tcPr>
          <w:p w:rsidR="0A8E79E5" w:rsidP="0A8E79E5" w:rsidRDefault="0A8E79E5" w14:paraId="35D78B06" w14:textId="4CE4FA35">
            <w:r w:rsidRPr="0A8E79E5">
              <w:rPr>
                <w:rFonts w:eastAsia="Arial" w:cs="Arial"/>
              </w:rPr>
              <w:t>Question 25 (Public and private sector contracts)</w:t>
            </w:r>
          </w:p>
        </w:tc>
        <w:tc>
          <w:tcPr>
            <w:tcW w:w="5237" w:type="dxa"/>
          </w:tcPr>
          <w:p w:rsidR="0A8E79E5" w:rsidP="0A8E79E5" w:rsidRDefault="0A8E79E5" w14:paraId="667F7082" w14:textId="14D83593">
            <w:r w:rsidRPr="0A8E79E5">
              <w:rPr>
                <w:rFonts w:eastAsia="Arial" w:cs="Arial"/>
              </w:rPr>
              <w:t>Where a Tenderer answers "No" to Question 22, it is not assessed against these questions.</w:t>
            </w:r>
          </w:p>
          <w:p w:rsidR="0A8E79E5" w:rsidP="0A8E79E5" w:rsidRDefault="0A8E79E5" w14:paraId="6DCF9BEA" w14:textId="070C6861">
            <w:r w:rsidRPr="0A8E79E5">
              <w:rPr>
                <w:rFonts w:eastAsia="Arial" w:cs="Arial"/>
                <w:color w:val="000000" w:themeColor="text1"/>
              </w:rPr>
              <w:t xml:space="preserve"> </w:t>
            </w:r>
          </w:p>
          <w:p w:rsidR="0A8E79E5" w:rsidP="0A8E79E5" w:rsidRDefault="0A8E79E5" w14:paraId="757BD152" w14:textId="622B2E13">
            <w:r w:rsidRPr="0A8E79E5">
              <w:rPr>
                <w:rFonts w:eastAsia="Arial" w:cs="Arial"/>
                <w:color w:val="000000" w:themeColor="text1"/>
                <w:u w:val="single"/>
              </w:rPr>
              <w:t>Question 25(a)</w:t>
            </w:r>
          </w:p>
          <w:p w:rsidR="0A8E79E5" w:rsidP="0A8E79E5" w:rsidRDefault="0A8E79E5" w14:paraId="399BB549" w14:textId="54DB4F09">
            <w:r w:rsidRPr="0A8E79E5">
              <w:rPr>
                <w:rFonts w:eastAsia="Arial" w:cs="Arial"/>
                <w:color w:val="000000" w:themeColor="text1"/>
              </w:rPr>
              <w:t xml:space="preserve"> </w:t>
            </w:r>
          </w:p>
          <w:p w:rsidR="0A8E79E5" w:rsidP="0A8E79E5" w:rsidRDefault="0A8E79E5" w14:paraId="351E6A26" w14:textId="10386DDF">
            <w:r w:rsidRPr="0A8E79E5">
              <w:rPr>
                <w:rFonts w:eastAsia="Arial" w:cs="Arial"/>
                <w:color w:val="000000" w:themeColor="text1"/>
              </w:rPr>
              <w:t>Pass –Tenderer has provided the required information.</w:t>
            </w:r>
          </w:p>
          <w:p w:rsidR="0A8E79E5" w:rsidP="0A8E79E5" w:rsidRDefault="0A8E79E5" w14:paraId="07762259" w14:textId="4CB8B987">
            <w:r w:rsidRPr="0A8E79E5">
              <w:rPr>
                <w:rFonts w:eastAsia="Arial" w:cs="Arial"/>
                <w:color w:val="000000" w:themeColor="text1"/>
              </w:rPr>
              <w:t xml:space="preserve"> </w:t>
            </w:r>
          </w:p>
          <w:p w:rsidR="0A8E79E5" w:rsidP="0A8E79E5" w:rsidRDefault="0A8E79E5" w14:paraId="055EF8CA" w14:textId="1B39A6AA">
            <w:r w:rsidRPr="0A8E79E5">
              <w:rPr>
                <w:rFonts w:eastAsia="Arial" w:cs="Arial"/>
                <w:color w:val="000000" w:themeColor="text1"/>
              </w:rPr>
              <w:t xml:space="preserve">Fail – Tenderer has not provided the required information. </w:t>
            </w:r>
          </w:p>
          <w:p w:rsidR="0A8E79E5" w:rsidP="0A8E79E5" w:rsidRDefault="0A8E79E5" w14:paraId="20845510" w14:textId="6C484F3F">
            <w:r w:rsidRPr="0A8E79E5">
              <w:rPr>
                <w:rFonts w:eastAsia="Arial" w:cs="Arial"/>
                <w:color w:val="000000" w:themeColor="text1"/>
              </w:rPr>
              <w:t xml:space="preserve"> </w:t>
            </w:r>
          </w:p>
          <w:p w:rsidR="0A8E79E5" w:rsidP="0A8E79E5" w:rsidRDefault="0A8E79E5" w14:paraId="28033DD0" w14:textId="5B64A75F">
            <w:r w:rsidRPr="0A8E79E5">
              <w:rPr>
                <w:rFonts w:eastAsia="Arial" w:cs="Arial"/>
                <w:color w:val="000000" w:themeColor="text1"/>
                <w:u w:val="single"/>
              </w:rPr>
              <w:t>Question 25(b)</w:t>
            </w:r>
          </w:p>
          <w:p w:rsidR="0A8E79E5" w:rsidP="0A8E79E5" w:rsidRDefault="0A8E79E5" w14:paraId="5F4904D4" w14:textId="14FFAF7A">
            <w:r w:rsidRPr="0A8E79E5">
              <w:rPr>
                <w:rFonts w:eastAsia="Arial" w:cs="Arial"/>
                <w:color w:val="000000" w:themeColor="text1"/>
              </w:rPr>
              <w:t xml:space="preserve"> </w:t>
            </w:r>
          </w:p>
          <w:p w:rsidR="0A8E79E5" w:rsidP="0A8E79E5" w:rsidRDefault="0A8E79E5" w14:paraId="59B576E0" w14:textId="5D1EBA6B">
            <w:r w:rsidRPr="0A8E79E5">
              <w:rPr>
                <w:rFonts w:eastAsia="Arial" w:cs="Arial"/>
                <w:color w:val="000000" w:themeColor="text1"/>
              </w:rPr>
              <w:t>Pass –Tenderer has provided the required information.</w:t>
            </w:r>
          </w:p>
          <w:p w:rsidR="0A8E79E5" w:rsidP="0A8E79E5" w:rsidRDefault="0A8E79E5" w14:paraId="672E6D60" w14:textId="3FD5A104">
            <w:r w:rsidRPr="0A8E79E5">
              <w:rPr>
                <w:rFonts w:eastAsia="Arial" w:cs="Arial"/>
                <w:color w:val="000000" w:themeColor="text1"/>
              </w:rPr>
              <w:t xml:space="preserve"> </w:t>
            </w:r>
          </w:p>
          <w:p w:rsidR="0A8E79E5" w:rsidP="0A8E79E5" w:rsidRDefault="0A8E79E5" w14:paraId="3E87E6F6" w14:textId="5C1B3F19">
            <w:r w:rsidRPr="0A8E79E5">
              <w:rPr>
                <w:rFonts w:eastAsia="Arial" w:cs="Arial"/>
                <w:color w:val="000000" w:themeColor="text1"/>
              </w:rPr>
              <w:t xml:space="preserve">Fail – Tenderer has not provided the required information. </w:t>
            </w:r>
          </w:p>
          <w:p w:rsidR="0A8E79E5" w:rsidP="0A8E79E5" w:rsidRDefault="0A8E79E5" w14:paraId="0AEC823B" w14:textId="33D0DDFC">
            <w:r w:rsidRPr="0A8E79E5">
              <w:rPr>
                <w:rFonts w:eastAsia="Arial" w:cs="Arial"/>
                <w:b/>
                <w:bCs/>
                <w:color w:val="000000" w:themeColor="text1"/>
              </w:rPr>
              <w:t xml:space="preserve"> </w:t>
            </w:r>
          </w:p>
          <w:p w:rsidR="0A8E79E5" w:rsidP="0A8E79E5" w:rsidRDefault="0A8E79E5" w14:paraId="18E9B703" w14:textId="6E28D312">
            <w:r w:rsidRPr="0A8E79E5">
              <w:rPr>
                <w:rFonts w:eastAsia="Arial" w:cs="Arial"/>
                <w:color w:val="000000" w:themeColor="text1"/>
                <w:u w:val="single"/>
              </w:rPr>
              <w:t>Question 25(c)</w:t>
            </w:r>
          </w:p>
          <w:p w:rsidR="0A8E79E5" w:rsidP="0A8E79E5" w:rsidRDefault="0A8E79E5" w14:paraId="3D922DE2" w14:textId="32AD96B0">
            <w:r w:rsidRPr="0A8E79E5">
              <w:rPr>
                <w:rFonts w:eastAsia="Arial" w:cs="Arial"/>
                <w:color w:val="000000" w:themeColor="text1"/>
              </w:rPr>
              <w:t xml:space="preserve"> </w:t>
            </w:r>
          </w:p>
          <w:p w:rsidR="0A8E79E5" w:rsidP="0A8E79E5" w:rsidRDefault="0A8E79E5" w14:paraId="51BA5845" w14:textId="073EB7B4">
            <w:r w:rsidRPr="0A8E79E5">
              <w:rPr>
                <w:rFonts w:eastAsia="Arial" w:cs="Arial"/>
                <w:color w:val="000000" w:themeColor="text1"/>
              </w:rPr>
              <w:t xml:space="preserve">Pass </w:t>
            </w:r>
            <w:proofErr w:type="gramStart"/>
            <w:r w:rsidRPr="0A8E79E5">
              <w:rPr>
                <w:rFonts w:eastAsia="Arial" w:cs="Arial"/>
                <w:color w:val="000000" w:themeColor="text1"/>
              </w:rPr>
              <w:t>-  Tenderer</w:t>
            </w:r>
            <w:proofErr w:type="gramEnd"/>
            <w:r w:rsidRPr="0A8E79E5">
              <w:rPr>
                <w:rFonts w:eastAsia="Arial" w:cs="Arial"/>
                <w:color w:val="000000" w:themeColor="text1"/>
              </w:rPr>
              <w:t xml:space="preserve"> pays all supply chain invoices within agreed terms, or supplier does not pay all supply chain invoices within agreed terms but provides an explanation why.</w:t>
            </w:r>
          </w:p>
          <w:p w:rsidR="0A8E79E5" w:rsidP="0A8E79E5" w:rsidRDefault="0A8E79E5" w14:paraId="3A65E08E" w14:textId="52E44412">
            <w:r w:rsidRPr="0A8E79E5">
              <w:rPr>
                <w:rFonts w:eastAsia="Arial" w:cs="Arial"/>
                <w:color w:val="000000" w:themeColor="text1"/>
              </w:rPr>
              <w:t xml:space="preserve"> </w:t>
            </w:r>
          </w:p>
          <w:p w:rsidR="0A8E79E5" w:rsidP="0A8E79E5" w:rsidRDefault="0A8E79E5" w14:paraId="006B0F18" w14:textId="7CC7B5AF">
            <w:r w:rsidRPr="0A8E79E5">
              <w:rPr>
                <w:rFonts w:eastAsia="Arial" w:cs="Arial"/>
                <w:color w:val="000000" w:themeColor="text1"/>
              </w:rPr>
              <w:t>Fail –Tenderer does not pay all supply chain invoices within agreed terms and does not provide an explanation why.</w:t>
            </w:r>
          </w:p>
          <w:p w:rsidR="0A8E79E5" w:rsidP="0A8E79E5" w:rsidRDefault="0A8E79E5" w14:paraId="2CA4AF34" w14:textId="0ED4CA29">
            <w:r w:rsidRPr="0A8E79E5">
              <w:rPr>
                <w:rFonts w:eastAsia="Arial" w:cs="Arial"/>
                <w:color w:val="000000" w:themeColor="text1"/>
              </w:rPr>
              <w:t xml:space="preserve"> </w:t>
            </w:r>
          </w:p>
          <w:p w:rsidR="0A8E79E5" w:rsidP="0A8E79E5" w:rsidRDefault="0A8E79E5" w14:paraId="6A8D57D9" w14:textId="368B9278">
            <w:r w:rsidRPr="0A8E79E5">
              <w:rPr>
                <w:rFonts w:eastAsia="Arial" w:cs="Arial"/>
                <w:color w:val="000000" w:themeColor="text1"/>
                <w:u w:val="single"/>
              </w:rPr>
              <w:t>Question 25(d)</w:t>
            </w:r>
          </w:p>
          <w:p w:rsidR="0A8E79E5" w:rsidP="0A8E79E5" w:rsidRDefault="0A8E79E5" w14:paraId="389DFF11" w14:textId="49540168">
            <w:r w:rsidRPr="0A8E79E5">
              <w:rPr>
                <w:rFonts w:eastAsia="Arial" w:cs="Arial"/>
                <w:color w:val="000000" w:themeColor="text1"/>
              </w:rPr>
              <w:t xml:space="preserve"> </w:t>
            </w:r>
          </w:p>
          <w:p w:rsidR="0A8E79E5" w:rsidP="0A8E79E5" w:rsidRDefault="0A8E79E5" w14:paraId="21034834" w14:textId="223B4E22">
            <w:r w:rsidRPr="0A8E79E5">
              <w:rPr>
                <w:rFonts w:eastAsia="Arial" w:cs="Arial"/>
                <w:color w:val="000000" w:themeColor="text1"/>
              </w:rPr>
              <w:t xml:space="preserve">Pass – Tenderer pays at least 95% of all supply chain invoices in 60 days </w:t>
            </w:r>
            <w:r w:rsidRPr="0A8E79E5">
              <w:rPr>
                <w:rFonts w:eastAsia="Arial" w:cs="Arial"/>
                <w:color w:val="000000" w:themeColor="text1"/>
                <w:u w:val="single"/>
              </w:rPr>
              <w:t>and</w:t>
            </w:r>
            <w:r w:rsidRPr="0A8E79E5">
              <w:rPr>
                <w:rFonts w:eastAsia="Arial" w:cs="Arial"/>
                <w:color w:val="000000" w:themeColor="text1"/>
              </w:rPr>
              <w:t xml:space="preserve"> the supplier's average payment time is 45 days or fewer. Both metrics are hit concurrently in at least one of the previous two six-month reporting </w:t>
            </w:r>
            <w:proofErr w:type="gramStart"/>
            <w:r w:rsidRPr="0A8E79E5">
              <w:rPr>
                <w:rFonts w:eastAsia="Arial" w:cs="Arial"/>
                <w:color w:val="000000" w:themeColor="text1"/>
              </w:rPr>
              <w:t>periods;</w:t>
            </w:r>
            <w:proofErr w:type="gramEnd"/>
          </w:p>
          <w:p w:rsidR="0A8E79E5" w:rsidP="0A8E79E5" w:rsidRDefault="0A8E79E5" w14:paraId="52FA69A9" w14:textId="46DBEEE4">
            <w:r w:rsidRPr="0A8E79E5">
              <w:rPr>
                <w:rFonts w:eastAsia="Arial" w:cs="Arial"/>
                <w:color w:val="000000" w:themeColor="text1"/>
              </w:rPr>
              <w:t xml:space="preserve"> </w:t>
            </w:r>
          </w:p>
          <w:p w:rsidR="0A8E79E5" w:rsidP="0A8E79E5" w:rsidRDefault="0A8E79E5" w14:paraId="4C7F4896" w14:textId="376EF5DE">
            <w:r w:rsidRPr="0A8E79E5">
              <w:rPr>
                <w:rFonts w:eastAsia="Arial" w:cs="Arial"/>
                <w:color w:val="000000" w:themeColor="text1"/>
              </w:rPr>
              <w:t>OR</w:t>
            </w:r>
          </w:p>
          <w:p w:rsidR="0A8E79E5" w:rsidP="007A43AF" w:rsidRDefault="0A8E79E5" w14:paraId="40A3F8A9" w14:textId="5486C32B">
            <w:pPr>
              <w:rPr>
                <w:rFonts w:eastAsia="Arial" w:cs="Arial"/>
              </w:rPr>
            </w:pPr>
          </w:p>
        </w:tc>
      </w:tr>
    </w:tbl>
    <w:p w:rsidR="007A43AF" w:rsidRDefault="007A43AF" w14:paraId="58D48780" w14:textId="77777777"/>
    <w:tbl>
      <w:tblPr>
        <w:tblStyle w:val="TableGrid"/>
        <w:tblW w:w="0" w:type="auto"/>
        <w:tblInd w:w="720" w:type="dxa"/>
        <w:tblLook w:val="04A0" w:firstRow="1" w:lastRow="0" w:firstColumn="1" w:lastColumn="0" w:noHBand="0" w:noVBand="1"/>
      </w:tblPr>
      <w:tblGrid>
        <w:gridCol w:w="3103"/>
        <w:gridCol w:w="5237"/>
      </w:tblGrid>
      <w:tr w:rsidR="00D92909" w:rsidTr="4DF47203" w14:paraId="7DC99897" w14:textId="77777777">
        <w:trPr>
          <w:trHeight w:val="300"/>
        </w:trPr>
        <w:tc>
          <w:tcPr>
            <w:tcW w:w="3103" w:type="dxa"/>
          </w:tcPr>
          <w:p w:rsidRPr="0A8E79E5" w:rsidR="007A43AF" w:rsidP="0A8E79E5" w:rsidRDefault="007A43AF" w14:paraId="76DE1B61" w14:textId="77777777">
            <w:pPr>
              <w:rPr>
                <w:rFonts w:eastAsia="Arial" w:cs="Arial"/>
              </w:rPr>
            </w:pPr>
          </w:p>
        </w:tc>
        <w:tc>
          <w:tcPr>
            <w:tcW w:w="5237" w:type="dxa"/>
          </w:tcPr>
          <w:p w:rsidR="007A43AF" w:rsidP="007A43AF" w:rsidRDefault="007A43AF" w14:paraId="5A9BFD4E" w14:textId="77777777">
            <w:r w:rsidRPr="0A8E79E5">
              <w:rPr>
                <w:rFonts w:eastAsia="Arial" w:cs="Arial"/>
                <w:color w:val="000000" w:themeColor="text1"/>
              </w:rPr>
              <w:t xml:space="preserve">Tenderer pays 90% or more (but less than 95%) of all supply chain invoices in 60 days </w:t>
            </w:r>
            <w:r w:rsidRPr="0A8E79E5">
              <w:rPr>
                <w:rFonts w:eastAsia="Arial" w:cs="Arial"/>
                <w:color w:val="000000" w:themeColor="text1"/>
                <w:u w:val="single"/>
              </w:rPr>
              <w:t>and</w:t>
            </w:r>
            <w:r w:rsidRPr="0A8E79E5">
              <w:rPr>
                <w:rFonts w:eastAsia="Arial" w:cs="Arial"/>
                <w:color w:val="000000" w:themeColor="text1"/>
              </w:rPr>
              <w:t xml:space="preserve"> the Tenderer's average payment time is 45 days or fewer. Both metrics are hit concurrently in at least one of the previous two six-month reporting periods </w:t>
            </w:r>
            <w:r w:rsidRPr="0A8E79E5">
              <w:rPr>
                <w:rFonts w:eastAsia="Arial" w:cs="Arial"/>
                <w:color w:val="000000" w:themeColor="text1"/>
                <w:u w:val="single"/>
              </w:rPr>
              <w:t>and</w:t>
            </w:r>
            <w:r w:rsidRPr="0A8E79E5">
              <w:rPr>
                <w:rFonts w:eastAsia="Arial" w:cs="Arial"/>
                <w:color w:val="000000" w:themeColor="text1"/>
              </w:rPr>
              <w:t xml:space="preserve"> Tenderer had provided an action plan that addresses the 5 requirements set out under Question </w:t>
            </w:r>
            <w:proofErr w:type="gramStart"/>
            <w:r w:rsidRPr="0A8E79E5">
              <w:rPr>
                <w:rFonts w:eastAsia="Arial" w:cs="Arial"/>
                <w:color w:val="000000" w:themeColor="text1"/>
              </w:rPr>
              <w:t>25(d);</w:t>
            </w:r>
            <w:proofErr w:type="gramEnd"/>
            <w:r w:rsidRPr="0A8E79E5">
              <w:rPr>
                <w:rFonts w:eastAsia="Arial" w:cs="Arial"/>
                <w:color w:val="000000" w:themeColor="text1"/>
              </w:rPr>
              <w:t xml:space="preserve"> </w:t>
            </w:r>
          </w:p>
          <w:p w:rsidR="007A43AF" w:rsidP="007A43AF" w:rsidRDefault="007A43AF" w14:paraId="2D516ED5" w14:textId="77777777">
            <w:r w:rsidRPr="0A8E79E5">
              <w:rPr>
                <w:rFonts w:eastAsia="Arial" w:cs="Arial"/>
                <w:color w:val="000000" w:themeColor="text1"/>
              </w:rPr>
              <w:t xml:space="preserve"> </w:t>
            </w:r>
          </w:p>
          <w:p w:rsidR="007A43AF" w:rsidP="007A43AF" w:rsidRDefault="007A43AF" w14:paraId="28159E86" w14:textId="77777777">
            <w:r w:rsidRPr="0A8E79E5">
              <w:rPr>
                <w:rFonts w:eastAsia="Arial" w:cs="Arial"/>
                <w:color w:val="000000" w:themeColor="text1"/>
              </w:rPr>
              <w:t>OR</w:t>
            </w:r>
          </w:p>
          <w:p w:rsidR="007A43AF" w:rsidP="007A43AF" w:rsidRDefault="007A43AF" w14:paraId="606F368C" w14:textId="77777777">
            <w:r w:rsidRPr="0A8E79E5">
              <w:rPr>
                <w:rFonts w:eastAsia="Arial" w:cs="Arial"/>
                <w:color w:val="000000" w:themeColor="text1"/>
              </w:rPr>
              <w:t xml:space="preserve"> </w:t>
            </w:r>
          </w:p>
          <w:p w:rsidR="007A43AF" w:rsidP="007A43AF" w:rsidRDefault="007A43AF" w14:paraId="258C77B8" w14:textId="77777777">
            <w:r w:rsidRPr="0A8E79E5">
              <w:rPr>
                <w:rFonts w:eastAsia="Arial" w:cs="Arial"/>
                <w:color w:val="000000" w:themeColor="text1"/>
              </w:rPr>
              <w:t>Tenderer is a new entrant to the market (trading for less than 12 months). This must be stated.</w:t>
            </w:r>
          </w:p>
          <w:p w:rsidR="007A43AF" w:rsidP="007A43AF" w:rsidRDefault="007A43AF" w14:paraId="18D9A609" w14:textId="77777777">
            <w:r w:rsidRPr="0A8E79E5">
              <w:rPr>
                <w:rFonts w:eastAsia="Arial" w:cs="Arial"/>
                <w:color w:val="000000" w:themeColor="text1"/>
              </w:rPr>
              <w:t xml:space="preserve"> </w:t>
            </w:r>
          </w:p>
          <w:p w:rsidR="007A43AF" w:rsidP="007A43AF" w:rsidRDefault="007A43AF" w14:paraId="70C37917" w14:textId="77777777">
            <w:r w:rsidRPr="0A8E79E5">
              <w:rPr>
                <w:rFonts w:eastAsia="Arial" w:cs="Arial"/>
                <w:color w:val="000000" w:themeColor="text1"/>
              </w:rPr>
              <w:t>Fail –Tenderer does not meet the requirements to achieve a score of "</w:t>
            </w:r>
            <w:proofErr w:type="gramStart"/>
            <w:r w:rsidRPr="0A8E79E5">
              <w:rPr>
                <w:rFonts w:eastAsia="Arial" w:cs="Arial"/>
                <w:color w:val="000000" w:themeColor="text1"/>
              </w:rPr>
              <w:t>pass"  or</w:t>
            </w:r>
            <w:proofErr w:type="gramEnd"/>
            <w:r w:rsidRPr="0A8E79E5">
              <w:rPr>
                <w:rFonts w:eastAsia="Arial" w:cs="Arial"/>
                <w:color w:val="000000" w:themeColor="text1"/>
              </w:rPr>
              <w:t xml:space="preserve"> has not provided a response. </w:t>
            </w:r>
          </w:p>
          <w:p w:rsidRPr="0A8E79E5" w:rsidR="007A43AF" w:rsidP="0A8E79E5" w:rsidRDefault="007A43AF" w14:paraId="41CD5884" w14:textId="77777777">
            <w:pPr>
              <w:rPr>
                <w:rFonts w:eastAsia="Arial" w:cs="Arial"/>
              </w:rPr>
            </w:pPr>
          </w:p>
        </w:tc>
      </w:tr>
      <w:tr w:rsidR="00586B1B" w:rsidTr="4DF47203" w14:paraId="5E7E61F1" w14:textId="77777777">
        <w:trPr>
          <w:trHeight w:val="300"/>
        </w:trPr>
        <w:tc>
          <w:tcPr>
            <w:tcW w:w="8340" w:type="dxa"/>
            <w:gridSpan w:val="2"/>
          </w:tcPr>
          <w:p w:rsidR="0A8E79E5" w:rsidP="0A8E79E5" w:rsidRDefault="0A8E79E5" w14:paraId="0165AAB4" w14:textId="5419E6CD">
            <w:pPr>
              <w:rPr>
                <w:rFonts w:eastAsia="Arial" w:cs="Arial"/>
              </w:rPr>
            </w:pPr>
          </w:p>
          <w:p w:rsidR="2C2DDE64" w:rsidP="0A8E79E5" w:rsidRDefault="2C2DDE64" w14:paraId="7DD5EB0F" w14:textId="7AA219AA">
            <w:r w:rsidRPr="0A8E79E5">
              <w:rPr>
                <w:rFonts w:eastAsia="Arial" w:cs="Arial"/>
              </w:rPr>
              <w:t xml:space="preserve">Carbon Reduction Plan </w:t>
            </w:r>
          </w:p>
          <w:p w:rsidR="0A8E79E5" w:rsidP="0A8E79E5" w:rsidRDefault="0A8E79E5" w14:paraId="20A26CB5" w14:textId="37DE0B94">
            <w:pPr>
              <w:pStyle w:val="Body2"/>
              <w:spacing w:before="0" w:after="0"/>
            </w:pPr>
          </w:p>
        </w:tc>
      </w:tr>
      <w:tr w:rsidR="00D92909" w:rsidTr="4DF47203" w14:paraId="2C076E74" w14:textId="77777777">
        <w:trPr>
          <w:trHeight w:val="300"/>
        </w:trPr>
        <w:tc>
          <w:tcPr>
            <w:tcW w:w="3103" w:type="dxa"/>
          </w:tcPr>
          <w:p w:rsidR="0A8E79E5" w:rsidP="0A8E79E5" w:rsidRDefault="0A8E79E5" w14:paraId="49C35ECC" w14:textId="6DEFB12F">
            <w:pPr>
              <w:rPr>
                <w:rFonts w:eastAsia="Arial" w:cs="Arial"/>
              </w:rPr>
            </w:pPr>
          </w:p>
          <w:p w:rsidR="73B855A6" w:rsidP="0A8E79E5" w:rsidRDefault="73B855A6" w14:paraId="3A3AD87C" w14:textId="6A2B7B81">
            <w:pPr>
              <w:rPr>
                <w:rFonts w:eastAsia="Arial" w:cs="Arial"/>
              </w:rPr>
            </w:pPr>
            <w:r w:rsidRPr="0A8E79E5">
              <w:rPr>
                <w:rFonts w:eastAsia="Arial" w:cs="Arial"/>
              </w:rPr>
              <w:t>Question 26 (Carbon Reduction Plan)</w:t>
            </w:r>
            <w:r w:rsidRPr="0A8E79E5">
              <w:t xml:space="preserve"> </w:t>
            </w:r>
          </w:p>
          <w:p w:rsidR="0A8E79E5" w:rsidP="0A8E79E5" w:rsidRDefault="0A8E79E5" w14:paraId="79C95F2B" w14:textId="212424B1">
            <w:pPr>
              <w:pStyle w:val="Body2"/>
              <w:spacing w:before="0" w:after="0"/>
            </w:pPr>
          </w:p>
        </w:tc>
        <w:tc>
          <w:tcPr>
            <w:tcW w:w="5237" w:type="dxa"/>
          </w:tcPr>
          <w:p w:rsidR="73B855A6" w:rsidP="0A8E79E5" w:rsidRDefault="73B855A6" w14:paraId="0D5F40F7" w14:textId="43C88CAE">
            <w:r w:rsidRPr="0A8E79E5">
              <w:rPr>
                <w:rFonts w:eastAsia="Arial" w:cs="Arial"/>
                <w:color w:val="000000" w:themeColor="text1"/>
              </w:rPr>
              <w:t xml:space="preserve">Where the Tenderer is a </w:t>
            </w:r>
            <w:proofErr w:type="gramStart"/>
            <w:r w:rsidRPr="0A8E79E5">
              <w:rPr>
                <w:rFonts w:eastAsia="Arial" w:cs="Arial"/>
                <w:color w:val="000000" w:themeColor="text1"/>
              </w:rPr>
              <w:t>consortia</w:t>
            </w:r>
            <w:proofErr w:type="gramEnd"/>
            <w:r w:rsidRPr="0A8E79E5">
              <w:rPr>
                <w:rFonts w:eastAsia="Arial" w:cs="Arial"/>
                <w:color w:val="000000" w:themeColor="text1"/>
              </w:rPr>
              <w:t>, each Consortium Member must pass this question.</w:t>
            </w:r>
          </w:p>
          <w:p w:rsidR="73B855A6" w:rsidP="0A8E79E5" w:rsidRDefault="73B855A6" w14:paraId="18782C1A" w14:textId="7F5669B7">
            <w:r w:rsidRPr="0A8E79E5">
              <w:rPr>
                <w:rFonts w:eastAsia="Arial" w:cs="Arial"/>
                <w:color w:val="000000" w:themeColor="text1"/>
              </w:rPr>
              <w:t xml:space="preserve"> </w:t>
            </w:r>
          </w:p>
          <w:p w:rsidR="73B855A6" w:rsidP="0A8E79E5" w:rsidRDefault="73B855A6" w14:paraId="4F2E03DE" w14:textId="39F456B6">
            <w:r w:rsidRPr="0A8E79E5">
              <w:rPr>
                <w:rFonts w:eastAsia="Arial" w:cs="Arial"/>
                <w:color w:val="000000" w:themeColor="text1"/>
              </w:rPr>
              <w:t xml:space="preserve">Pass –Tenderer has answered "Yes" and the Carbon Reduction Plan ("CRP") requirements are met. The CRP requirements are: </w:t>
            </w:r>
          </w:p>
          <w:p w:rsidR="73B855A6" w:rsidP="0A8E79E5" w:rsidRDefault="73B855A6" w14:paraId="18A2C890" w14:textId="0B0BEC59">
            <w:pPr>
              <w:pStyle w:val="ListParagraph"/>
              <w:numPr>
                <w:ilvl w:val="0"/>
                <w:numId w:val="44"/>
              </w:numPr>
              <w:rPr>
                <w:rFonts w:eastAsia="Arial" w:cs="Arial"/>
                <w:color w:val="000000" w:themeColor="text1"/>
              </w:rPr>
            </w:pPr>
            <w:r w:rsidRPr="0A8E79E5">
              <w:rPr>
                <w:rFonts w:eastAsia="Arial" w:cs="Arial"/>
                <w:color w:val="000000" w:themeColor="text1"/>
              </w:rPr>
              <w:t xml:space="preserve">confirms the Tenderer's commitment to achieving net zero by </w:t>
            </w:r>
            <w:proofErr w:type="gramStart"/>
            <w:r w:rsidRPr="0A8E79E5">
              <w:rPr>
                <w:rFonts w:eastAsia="Arial" w:cs="Arial"/>
                <w:color w:val="000000" w:themeColor="text1"/>
              </w:rPr>
              <w:t>20</w:t>
            </w:r>
            <w:r w:rsidR="00454B00">
              <w:rPr>
                <w:rFonts w:eastAsia="Arial" w:cs="Arial"/>
                <w:color w:val="000000" w:themeColor="text1"/>
              </w:rPr>
              <w:t>45</w:t>
            </w:r>
            <w:r w:rsidRPr="0A8E79E5">
              <w:rPr>
                <w:rFonts w:eastAsia="Arial" w:cs="Arial"/>
                <w:color w:val="000000" w:themeColor="text1"/>
              </w:rPr>
              <w:t>;</w:t>
            </w:r>
            <w:proofErr w:type="gramEnd"/>
            <w:r w:rsidRPr="0A8E79E5">
              <w:rPr>
                <w:rFonts w:eastAsia="Arial" w:cs="Arial"/>
                <w:color w:val="000000" w:themeColor="text1"/>
              </w:rPr>
              <w:t xml:space="preserve"> </w:t>
            </w:r>
          </w:p>
          <w:p w:rsidR="73B855A6" w:rsidP="0A8E79E5" w:rsidRDefault="73B855A6" w14:paraId="66E0FE86" w14:textId="7797D4E9">
            <w:pPr>
              <w:pStyle w:val="ListParagraph"/>
              <w:numPr>
                <w:ilvl w:val="0"/>
                <w:numId w:val="44"/>
              </w:numPr>
              <w:rPr>
                <w:rFonts w:eastAsia="Arial" w:cs="Arial"/>
                <w:color w:val="000000" w:themeColor="text1"/>
              </w:rPr>
            </w:pPr>
            <w:r w:rsidRPr="0A8E79E5">
              <w:rPr>
                <w:rFonts w:eastAsia="Arial" w:cs="Arial"/>
                <w:color w:val="000000" w:themeColor="text1"/>
              </w:rPr>
              <w:t xml:space="preserve">contains emissions reported for </w:t>
            </w:r>
            <w:r w:rsidRPr="0A8E79E5">
              <w:rPr>
                <w:rFonts w:eastAsia="Arial" w:cs="Arial"/>
                <w:color w:val="000000" w:themeColor="text1"/>
                <w:u w:val="single"/>
              </w:rPr>
              <w:t>all</w:t>
            </w:r>
            <w:r w:rsidRPr="0A8E79E5">
              <w:rPr>
                <w:rFonts w:eastAsia="Arial" w:cs="Arial"/>
                <w:color w:val="000000" w:themeColor="text1"/>
              </w:rPr>
              <w:t xml:space="preserve"> required Scopes (in accordance with the required methodology) or if all Scopes are not reported, the Tenderer has provided an acceptable explanation as to why this is the </w:t>
            </w:r>
            <w:proofErr w:type="gramStart"/>
            <w:r w:rsidRPr="0A8E79E5">
              <w:rPr>
                <w:rFonts w:eastAsia="Arial" w:cs="Arial"/>
                <w:color w:val="000000" w:themeColor="text1"/>
              </w:rPr>
              <w:t>case;</w:t>
            </w:r>
            <w:proofErr w:type="gramEnd"/>
          </w:p>
          <w:p w:rsidR="73B855A6" w:rsidP="0A8E79E5" w:rsidRDefault="73B855A6" w14:paraId="26C69548" w14:textId="1CFE5A6B">
            <w:pPr>
              <w:pStyle w:val="ListParagraph"/>
              <w:numPr>
                <w:ilvl w:val="0"/>
                <w:numId w:val="44"/>
              </w:numPr>
              <w:rPr>
                <w:rFonts w:eastAsia="Arial" w:cs="Arial"/>
                <w:color w:val="000000" w:themeColor="text1"/>
              </w:rPr>
            </w:pPr>
            <w:r w:rsidRPr="0A8E79E5">
              <w:rPr>
                <w:rFonts w:eastAsia="Arial" w:cs="Arial"/>
                <w:color w:val="000000" w:themeColor="text1"/>
              </w:rPr>
              <w:t xml:space="preserve">indicates the environmental management measures that the Tenderer will be able to apply when performing the contract; and </w:t>
            </w:r>
          </w:p>
          <w:p w:rsidR="73B855A6" w:rsidP="0A8E79E5" w:rsidRDefault="73B855A6" w14:paraId="5E1356B5" w14:textId="3C1BE0F8">
            <w:pPr>
              <w:pStyle w:val="ListParagraph"/>
              <w:numPr>
                <w:ilvl w:val="0"/>
                <w:numId w:val="44"/>
              </w:numPr>
              <w:rPr>
                <w:rFonts w:eastAsia="Arial" w:cs="Arial"/>
                <w:color w:val="000000" w:themeColor="text1"/>
              </w:rPr>
            </w:pPr>
            <w:r w:rsidRPr="0A8E79E5">
              <w:rPr>
                <w:rFonts w:eastAsia="Arial" w:cs="Arial"/>
                <w:color w:val="000000" w:themeColor="text1"/>
              </w:rPr>
              <w:t>the reporting period falls no more than 18 months prior to the date of the tender notice for this opportunity being published or if the reporting period falls outside this there is an acceptable reason why.</w:t>
            </w:r>
          </w:p>
          <w:p w:rsidR="73B855A6" w:rsidP="0A8E79E5" w:rsidRDefault="73B855A6" w14:paraId="0E5CD842" w14:textId="25EE952B">
            <w:r w:rsidRPr="0A8E79E5">
              <w:rPr>
                <w:rFonts w:eastAsia="Arial" w:cs="Arial"/>
                <w:color w:val="000000" w:themeColor="text1"/>
              </w:rPr>
              <w:t xml:space="preserve"> </w:t>
            </w:r>
          </w:p>
          <w:p w:rsidR="73B855A6" w:rsidP="0A8E79E5" w:rsidRDefault="73B855A6" w14:paraId="08CEF688" w14:textId="791F4AE6">
            <w:r w:rsidRPr="0A8E79E5">
              <w:rPr>
                <w:rFonts w:eastAsia="Arial" w:cs="Arial"/>
                <w:color w:val="000000" w:themeColor="text1"/>
              </w:rPr>
              <w:t xml:space="preserve">OR </w:t>
            </w:r>
          </w:p>
          <w:p w:rsidR="73B855A6" w:rsidP="0A8E79E5" w:rsidRDefault="73B855A6" w14:paraId="779C51E3" w14:textId="131E1F2F">
            <w:r w:rsidRPr="0A8E79E5">
              <w:rPr>
                <w:rFonts w:eastAsia="Arial" w:cs="Arial"/>
                <w:color w:val="000000" w:themeColor="text1"/>
              </w:rPr>
              <w:t xml:space="preserve"> </w:t>
            </w:r>
          </w:p>
          <w:p w:rsidR="73B855A6" w:rsidP="0A8E79E5" w:rsidRDefault="73B855A6" w14:paraId="720C14BB" w14:textId="4CB9DB47">
            <w:r w:rsidRPr="0A8E79E5">
              <w:rPr>
                <w:rFonts w:eastAsia="Arial" w:cs="Arial"/>
                <w:color w:val="000000" w:themeColor="text1"/>
              </w:rPr>
              <w:t xml:space="preserve">Where the CRP applies to the Tenderer and its parent, the requirements of the CRP are met in full (see above), and </w:t>
            </w:r>
            <w:proofErr w:type="gramStart"/>
            <w:r w:rsidRPr="0A8E79E5">
              <w:rPr>
                <w:rFonts w:eastAsia="Arial" w:cs="Arial"/>
                <w:color w:val="000000" w:themeColor="text1"/>
              </w:rPr>
              <w:t>all of</w:t>
            </w:r>
            <w:proofErr w:type="gramEnd"/>
            <w:r w:rsidRPr="0A8E79E5">
              <w:rPr>
                <w:rFonts w:eastAsia="Arial" w:cs="Arial"/>
                <w:color w:val="000000" w:themeColor="text1"/>
              </w:rPr>
              <w:t xml:space="preserve"> the following criteria are met: </w:t>
            </w:r>
          </w:p>
          <w:p w:rsidR="73B855A6" w:rsidP="0A8E79E5" w:rsidRDefault="73B855A6" w14:paraId="6218D0E5" w14:textId="612137F4">
            <w:pPr>
              <w:pStyle w:val="ListParagraph"/>
              <w:numPr>
                <w:ilvl w:val="0"/>
                <w:numId w:val="43"/>
              </w:numPr>
              <w:rPr>
                <w:rFonts w:eastAsia="Arial" w:cs="Arial"/>
                <w:color w:val="000000" w:themeColor="text1"/>
              </w:rPr>
            </w:pPr>
            <w:r w:rsidRPr="0A8E79E5">
              <w:rPr>
                <w:rFonts w:eastAsia="Arial" w:cs="Arial"/>
                <w:color w:val="000000" w:themeColor="text1"/>
              </w:rPr>
              <w:t xml:space="preserve">the bidding entity is wholly owned by the </w:t>
            </w:r>
            <w:proofErr w:type="gramStart"/>
            <w:r w:rsidRPr="0A8E79E5">
              <w:rPr>
                <w:rFonts w:eastAsia="Arial" w:cs="Arial"/>
                <w:color w:val="000000" w:themeColor="text1"/>
              </w:rPr>
              <w:t>parent;</w:t>
            </w:r>
            <w:proofErr w:type="gramEnd"/>
          </w:p>
          <w:p w:rsidR="73B855A6" w:rsidP="0A8E79E5" w:rsidRDefault="73B855A6" w14:paraId="1888F2D5" w14:textId="2F1B54AE">
            <w:pPr>
              <w:pStyle w:val="ListParagraph"/>
              <w:numPr>
                <w:ilvl w:val="0"/>
                <w:numId w:val="43"/>
              </w:numPr>
              <w:rPr>
                <w:rFonts w:eastAsia="Arial" w:cs="Arial"/>
                <w:color w:val="000000" w:themeColor="text1"/>
              </w:rPr>
            </w:pPr>
            <w:r w:rsidRPr="0A8E79E5">
              <w:rPr>
                <w:rFonts w:eastAsia="Arial" w:cs="Arial"/>
                <w:color w:val="000000" w:themeColor="text1"/>
              </w:rPr>
              <w:t>the commitment to achieving net zero by 20</w:t>
            </w:r>
            <w:r w:rsidR="00454B00">
              <w:rPr>
                <w:rFonts w:eastAsia="Arial" w:cs="Arial"/>
                <w:color w:val="000000" w:themeColor="text1"/>
              </w:rPr>
              <w:t>45</w:t>
            </w:r>
            <w:r w:rsidRPr="0A8E79E5">
              <w:rPr>
                <w:rFonts w:eastAsia="Arial" w:cs="Arial"/>
                <w:color w:val="000000" w:themeColor="text1"/>
              </w:rPr>
              <w:t xml:space="preserve"> is set out in the CRP for the parent and is supported and adopted by the bidding entity together with a statement that this will apply to the bidding </w:t>
            </w:r>
            <w:proofErr w:type="gramStart"/>
            <w:r w:rsidRPr="0A8E79E5">
              <w:rPr>
                <w:rFonts w:eastAsia="Arial" w:cs="Arial"/>
                <w:color w:val="000000" w:themeColor="text1"/>
              </w:rPr>
              <w:t>entity;</w:t>
            </w:r>
            <w:proofErr w:type="gramEnd"/>
          </w:p>
          <w:p w:rsidR="73B855A6" w:rsidP="0A8E79E5" w:rsidRDefault="73B855A6" w14:paraId="24BCAE0D" w14:textId="0E08B390">
            <w:pPr>
              <w:pStyle w:val="ListParagraph"/>
              <w:numPr>
                <w:ilvl w:val="0"/>
                <w:numId w:val="43"/>
              </w:numPr>
              <w:rPr>
                <w:rFonts w:eastAsia="Arial" w:cs="Arial"/>
                <w:color w:val="000000" w:themeColor="text1"/>
              </w:rPr>
            </w:pPr>
            <w:r w:rsidRPr="0A8E79E5">
              <w:rPr>
                <w:rFonts w:eastAsia="Arial" w:cs="Arial"/>
                <w:color w:val="000000" w:themeColor="text1"/>
              </w:rPr>
              <w:t xml:space="preserve">the environmental measures set out are stated to be able to be applied by the bidding entity when performing the relevant contract; and </w:t>
            </w:r>
          </w:p>
          <w:p w:rsidR="73B855A6" w:rsidP="0A8E79E5" w:rsidRDefault="73B855A6" w14:paraId="4CDB11AF" w14:textId="09974C25">
            <w:pPr>
              <w:pStyle w:val="ListParagraph"/>
              <w:numPr>
                <w:ilvl w:val="0"/>
                <w:numId w:val="43"/>
              </w:numPr>
              <w:rPr>
                <w:rFonts w:eastAsia="Arial" w:cs="Arial"/>
                <w:color w:val="000000" w:themeColor="text1"/>
              </w:rPr>
            </w:pPr>
            <w:r w:rsidRPr="0A8E79E5">
              <w:rPr>
                <w:rFonts w:eastAsia="Arial" w:cs="Arial"/>
                <w:color w:val="000000" w:themeColor="text1"/>
              </w:rPr>
              <w:t>the CRP is published on the bidding entity’s website</w:t>
            </w:r>
          </w:p>
          <w:p w:rsidR="73B855A6" w:rsidP="0A8E79E5" w:rsidRDefault="73B855A6" w14:paraId="1E685388" w14:textId="07717109">
            <w:r w:rsidRPr="0A8E79E5">
              <w:rPr>
                <w:rFonts w:eastAsia="Arial" w:cs="Arial"/>
                <w:color w:val="000000" w:themeColor="text1"/>
              </w:rPr>
              <w:t xml:space="preserve"> </w:t>
            </w:r>
          </w:p>
          <w:p w:rsidR="73B855A6" w:rsidP="0A8E79E5" w:rsidRDefault="73B855A6" w14:paraId="602DE5B3" w14:textId="1036ACD9">
            <w:r w:rsidRPr="0A8E79E5">
              <w:rPr>
                <w:rFonts w:eastAsia="Arial" w:cs="Arial"/>
                <w:color w:val="000000" w:themeColor="text1"/>
              </w:rPr>
              <w:t>OR</w:t>
            </w:r>
          </w:p>
          <w:p w:rsidR="73B855A6" w:rsidP="0A8E79E5" w:rsidRDefault="73B855A6" w14:paraId="79AD048E" w14:textId="5CE350BC">
            <w:r w:rsidRPr="0A8E79E5">
              <w:rPr>
                <w:rFonts w:eastAsia="Arial" w:cs="Arial"/>
                <w:color w:val="000000" w:themeColor="text1"/>
              </w:rPr>
              <w:t xml:space="preserve"> </w:t>
            </w:r>
          </w:p>
          <w:p w:rsidR="73B855A6" w:rsidP="0A8E79E5" w:rsidRDefault="73B855A6" w14:paraId="4C38792D" w14:textId="7E29CE6C">
            <w:r w:rsidRPr="0A8E79E5">
              <w:rPr>
                <w:rFonts w:eastAsia="Arial" w:cs="Arial"/>
                <w:color w:val="000000" w:themeColor="text1"/>
              </w:rPr>
              <w:t>Tenderer has been trading for less than 12 months but has confirmed its commitment to achieving net zero by 20</w:t>
            </w:r>
            <w:r w:rsidR="00454B00">
              <w:rPr>
                <w:rFonts w:eastAsia="Arial" w:cs="Arial"/>
                <w:color w:val="000000" w:themeColor="text1"/>
              </w:rPr>
              <w:t>45</w:t>
            </w:r>
            <w:r w:rsidRPr="0A8E79E5">
              <w:rPr>
                <w:rFonts w:eastAsia="Arial" w:cs="Arial"/>
                <w:color w:val="000000" w:themeColor="text1"/>
              </w:rPr>
              <w:t xml:space="preserve"> and agrees that it will publish a full CRP as soon as possible.</w:t>
            </w:r>
          </w:p>
          <w:p w:rsidR="73B855A6" w:rsidP="0A8E79E5" w:rsidRDefault="73B855A6" w14:paraId="29713452" w14:textId="7EBEF30B">
            <w:r w:rsidRPr="0A8E79E5">
              <w:rPr>
                <w:rFonts w:eastAsia="Arial" w:cs="Arial"/>
                <w:color w:val="000000" w:themeColor="text1"/>
              </w:rPr>
              <w:t xml:space="preserve"> </w:t>
            </w:r>
          </w:p>
          <w:p w:rsidR="73B855A6" w:rsidP="0A8E79E5" w:rsidRDefault="73B855A6" w14:paraId="57105E52" w14:textId="2816111A">
            <w:r w:rsidRPr="0A8E79E5">
              <w:rPr>
                <w:rFonts w:eastAsia="Arial" w:cs="Arial"/>
                <w:color w:val="000000" w:themeColor="text1"/>
              </w:rPr>
              <w:t xml:space="preserve"> </w:t>
            </w:r>
          </w:p>
          <w:p w:rsidR="73B855A6" w:rsidP="0A8E79E5" w:rsidRDefault="73B855A6" w14:paraId="615F6AC3" w14:textId="2AD0FF82">
            <w:r w:rsidRPr="0A8E79E5">
              <w:rPr>
                <w:rFonts w:eastAsia="Arial" w:cs="Arial"/>
                <w:color w:val="000000" w:themeColor="text1"/>
              </w:rPr>
              <w:t>Fail – Supplier has answered "No</w:t>
            </w:r>
            <w:proofErr w:type="gramStart"/>
            <w:r w:rsidRPr="0A8E79E5">
              <w:rPr>
                <w:rFonts w:eastAsia="Arial" w:cs="Arial"/>
                <w:color w:val="000000" w:themeColor="text1"/>
              </w:rPr>
              <w:t>";</w:t>
            </w:r>
            <w:proofErr w:type="gramEnd"/>
          </w:p>
          <w:p w:rsidR="73B855A6" w:rsidP="0A8E79E5" w:rsidRDefault="73B855A6" w14:paraId="7AB0EFCA" w14:textId="3B3E0AF5">
            <w:r w:rsidRPr="0A8E79E5">
              <w:rPr>
                <w:rFonts w:eastAsia="Arial" w:cs="Arial"/>
                <w:color w:val="000000" w:themeColor="text1"/>
              </w:rPr>
              <w:t xml:space="preserve"> </w:t>
            </w:r>
          </w:p>
          <w:p w:rsidR="73B855A6" w:rsidP="0A8E79E5" w:rsidRDefault="73B855A6" w14:paraId="743B255D" w14:textId="283889FE">
            <w:r w:rsidRPr="0A8E79E5">
              <w:rPr>
                <w:rFonts w:eastAsia="Arial" w:cs="Arial"/>
                <w:color w:val="000000" w:themeColor="text1"/>
              </w:rPr>
              <w:t xml:space="preserve">OR </w:t>
            </w:r>
          </w:p>
          <w:p w:rsidR="73B855A6" w:rsidP="0A8E79E5" w:rsidRDefault="73B855A6" w14:paraId="31209657" w14:textId="3AD1DE5F">
            <w:r w:rsidRPr="0A8E79E5">
              <w:rPr>
                <w:rFonts w:eastAsia="Arial" w:cs="Arial"/>
                <w:color w:val="000000" w:themeColor="text1"/>
              </w:rPr>
              <w:t xml:space="preserve"> </w:t>
            </w:r>
          </w:p>
          <w:p w:rsidR="73B855A6" w:rsidP="0A8E79E5" w:rsidRDefault="73B855A6" w14:paraId="1C698D30" w14:textId="1D2BEDB4">
            <w:r w:rsidRPr="0A8E79E5">
              <w:rPr>
                <w:rFonts w:eastAsia="Arial" w:cs="Arial"/>
                <w:color w:val="000000" w:themeColor="text1"/>
              </w:rPr>
              <w:t xml:space="preserve">Tenderer has answered "Yes" but the CRP (and or its parent where applicable) does not meet the CRP requirements as set out </w:t>
            </w:r>
            <w:proofErr w:type="gramStart"/>
            <w:r w:rsidRPr="0A8E79E5">
              <w:rPr>
                <w:rFonts w:eastAsia="Arial" w:cs="Arial"/>
                <w:color w:val="000000" w:themeColor="text1"/>
              </w:rPr>
              <w:t>above;</w:t>
            </w:r>
            <w:proofErr w:type="gramEnd"/>
            <w:r w:rsidRPr="0A8E79E5">
              <w:rPr>
                <w:rFonts w:eastAsia="Arial" w:cs="Arial"/>
                <w:color w:val="000000" w:themeColor="text1"/>
              </w:rPr>
              <w:t xml:space="preserve"> </w:t>
            </w:r>
          </w:p>
          <w:p w:rsidR="73B855A6" w:rsidP="0A8E79E5" w:rsidRDefault="73B855A6" w14:paraId="5433821E" w14:textId="44747865">
            <w:r w:rsidRPr="0A8E79E5">
              <w:rPr>
                <w:rFonts w:eastAsia="Arial" w:cs="Arial"/>
                <w:color w:val="000000" w:themeColor="text1"/>
              </w:rPr>
              <w:t xml:space="preserve"> </w:t>
            </w:r>
          </w:p>
          <w:p w:rsidR="73B855A6" w:rsidP="0A8E79E5" w:rsidRDefault="73B855A6" w14:paraId="03348E04" w14:textId="14E54BEF">
            <w:r w:rsidRPr="0A8E79E5">
              <w:rPr>
                <w:rFonts w:eastAsia="Arial" w:cs="Arial"/>
                <w:color w:val="000000" w:themeColor="text1"/>
              </w:rPr>
              <w:t>OR</w:t>
            </w:r>
          </w:p>
          <w:p w:rsidR="73B855A6" w:rsidP="0A8E79E5" w:rsidRDefault="73B855A6" w14:paraId="18BBA7B5" w14:textId="0EDFBC97">
            <w:r w:rsidRPr="0A8E79E5">
              <w:rPr>
                <w:rFonts w:eastAsia="Arial" w:cs="Arial"/>
                <w:color w:val="000000" w:themeColor="text1"/>
              </w:rPr>
              <w:t xml:space="preserve"> </w:t>
            </w:r>
          </w:p>
          <w:p w:rsidR="73B855A6" w:rsidP="0A8E79E5" w:rsidRDefault="73B855A6" w14:paraId="13590EE0" w14:textId="7F47DF6B">
            <w:r w:rsidRPr="0A8E79E5">
              <w:rPr>
                <w:rFonts w:eastAsia="Arial" w:cs="Arial"/>
                <w:color w:val="000000" w:themeColor="text1"/>
              </w:rPr>
              <w:t>Tenderer has been trading for less than 12 months and has failed to confirm its commitment to achieving net zero by 20</w:t>
            </w:r>
            <w:r w:rsidR="00454B00">
              <w:rPr>
                <w:rFonts w:eastAsia="Arial" w:cs="Arial"/>
                <w:color w:val="000000" w:themeColor="text1"/>
              </w:rPr>
              <w:t>45</w:t>
            </w:r>
            <w:r w:rsidRPr="0A8E79E5">
              <w:rPr>
                <w:rFonts w:eastAsia="Arial" w:cs="Arial"/>
                <w:color w:val="000000" w:themeColor="text1"/>
              </w:rPr>
              <w:t xml:space="preserve"> and/or has not stated that it agrees that it will publish a full CRP as soon as possible.</w:t>
            </w:r>
          </w:p>
          <w:p w:rsidR="0A8E79E5" w:rsidP="0A8E79E5" w:rsidRDefault="0A8E79E5" w14:paraId="4BA03045" w14:textId="6696CB19">
            <w:pPr>
              <w:pStyle w:val="Body2"/>
              <w:rPr>
                <w:highlight w:val="yellow"/>
              </w:rPr>
            </w:pPr>
          </w:p>
        </w:tc>
      </w:tr>
      <w:tr w:rsidR="00D92909" w:rsidTr="4DF47203" w14:paraId="46FD43FD" w14:textId="77777777">
        <w:trPr>
          <w:trHeight w:val="300"/>
        </w:trPr>
        <w:tc>
          <w:tcPr>
            <w:tcW w:w="3103" w:type="dxa"/>
          </w:tcPr>
          <w:p w:rsidR="73B855A6" w:rsidP="0A8E79E5" w:rsidRDefault="73B855A6" w14:paraId="229D1A97" w14:textId="7DC8DE61">
            <w:pPr>
              <w:pStyle w:val="Body2"/>
              <w:spacing w:before="0"/>
            </w:pPr>
            <w:r w:rsidRPr="0A8E79E5">
              <w:rPr>
                <w:rFonts w:eastAsia="Arial" w:cs="Arial"/>
              </w:rPr>
              <w:t>Question 27 (Carbon Reduction Plan – net zero by 20</w:t>
            </w:r>
            <w:r w:rsidR="00454B00">
              <w:rPr>
                <w:rFonts w:eastAsia="Arial" w:cs="Arial"/>
              </w:rPr>
              <w:t>45</w:t>
            </w:r>
            <w:r w:rsidRPr="0A8E79E5">
              <w:rPr>
                <w:rFonts w:eastAsia="Arial" w:cs="Arial"/>
              </w:rPr>
              <w:t>)</w:t>
            </w:r>
          </w:p>
          <w:p w:rsidR="0A8E79E5" w:rsidP="0A8E79E5" w:rsidRDefault="0A8E79E5" w14:paraId="419AF9C1" w14:textId="68F67BB6">
            <w:pPr>
              <w:pStyle w:val="Body2"/>
              <w:rPr>
                <w:rFonts w:eastAsia="Arial" w:cs="Arial"/>
              </w:rPr>
            </w:pPr>
          </w:p>
        </w:tc>
        <w:tc>
          <w:tcPr>
            <w:tcW w:w="5237" w:type="dxa"/>
          </w:tcPr>
          <w:p w:rsidR="73B855A6" w:rsidP="0A8E79E5" w:rsidRDefault="73B855A6" w14:paraId="5899E2DB" w14:textId="45687F46">
            <w:r w:rsidRPr="0A8E79E5">
              <w:rPr>
                <w:rFonts w:eastAsia="Arial" w:cs="Arial"/>
              </w:rPr>
              <w:t>Pass – Tenderer answers "Yes".</w:t>
            </w:r>
          </w:p>
          <w:p w:rsidR="73B855A6" w:rsidP="0A8E79E5" w:rsidRDefault="73B855A6" w14:paraId="7499F39C" w14:textId="587703F3">
            <w:r w:rsidRPr="0A8E79E5">
              <w:rPr>
                <w:rFonts w:eastAsia="Arial" w:cs="Arial"/>
              </w:rPr>
              <w:t xml:space="preserve"> </w:t>
            </w:r>
          </w:p>
          <w:p w:rsidR="73B855A6" w:rsidP="0A8E79E5" w:rsidRDefault="73B855A6" w14:paraId="69794EFD" w14:textId="4039A2AE">
            <w:r w:rsidRPr="0A8E79E5">
              <w:rPr>
                <w:rFonts w:eastAsia="Arial" w:cs="Arial"/>
                <w:color w:val="000000" w:themeColor="text1"/>
              </w:rPr>
              <w:t>Fail – Tenderer answers “No” or Tenderer does not answer the question</w:t>
            </w:r>
          </w:p>
          <w:p w:rsidR="0A8E79E5" w:rsidP="0A8E79E5" w:rsidRDefault="0A8E79E5" w14:paraId="4EF8F184" w14:textId="2ED7A3B2">
            <w:pPr>
              <w:pStyle w:val="Body2"/>
              <w:rPr>
                <w:highlight w:val="yellow"/>
              </w:rPr>
            </w:pPr>
          </w:p>
        </w:tc>
      </w:tr>
      <w:tr w:rsidR="00D92909" w:rsidTr="4DF47203" w14:paraId="4792AC7C" w14:textId="77777777">
        <w:trPr>
          <w:trHeight w:val="300"/>
        </w:trPr>
        <w:tc>
          <w:tcPr>
            <w:tcW w:w="3103" w:type="dxa"/>
          </w:tcPr>
          <w:p w:rsidR="73B855A6" w:rsidRDefault="73B855A6" w14:paraId="344BA50D" w14:textId="05C9D26C">
            <w:r w:rsidRPr="0A8E79E5">
              <w:rPr>
                <w:rFonts w:eastAsia="Arial" w:cs="Arial"/>
              </w:rPr>
              <w:t>Question 28 (Carbon Reduction Plan – net zero date)</w:t>
            </w:r>
            <w:r w:rsidRPr="0A8E79E5">
              <w:t xml:space="preserve"> </w:t>
            </w:r>
          </w:p>
          <w:p w:rsidR="0A8E79E5" w:rsidP="0A8E79E5" w:rsidRDefault="0A8E79E5" w14:paraId="6E5A13C6" w14:textId="045D61C5"/>
        </w:tc>
        <w:tc>
          <w:tcPr>
            <w:tcW w:w="5237" w:type="dxa"/>
          </w:tcPr>
          <w:p w:rsidR="73B855A6" w:rsidP="0A8E79E5" w:rsidRDefault="73B855A6" w14:paraId="5CCF7950" w14:textId="55B7357F">
            <w:r w:rsidRPr="0A8E79E5">
              <w:rPr>
                <w:rFonts w:eastAsia="Arial" w:cs="Arial"/>
                <w:color w:val="000000" w:themeColor="text1"/>
              </w:rPr>
              <w:t>For information only – not scored</w:t>
            </w:r>
          </w:p>
        </w:tc>
      </w:tr>
      <w:tr w:rsidR="00D92909" w:rsidTr="4DF47203" w14:paraId="3ED145DB" w14:textId="77777777">
        <w:trPr>
          <w:trHeight w:val="300"/>
        </w:trPr>
        <w:tc>
          <w:tcPr>
            <w:tcW w:w="3103" w:type="dxa"/>
          </w:tcPr>
          <w:p w:rsidR="2BA55DB8" w:rsidP="0A8E79E5" w:rsidRDefault="2BA55DB8" w14:paraId="7C8956A4" w14:textId="293AA1A5">
            <w:pPr>
              <w:pStyle w:val="Body2"/>
              <w:spacing w:before="0"/>
            </w:pPr>
            <w:r w:rsidRPr="0A8E79E5">
              <w:rPr>
                <w:rFonts w:eastAsia="Arial" w:cs="Arial"/>
              </w:rPr>
              <w:t>Question 29 (Emissions data)</w:t>
            </w:r>
          </w:p>
          <w:p w:rsidR="0A8E79E5" w:rsidP="0A8E79E5" w:rsidRDefault="0A8E79E5" w14:paraId="5D610C89" w14:textId="07D98FB7">
            <w:pPr>
              <w:pStyle w:val="Body2"/>
              <w:spacing w:before="0"/>
              <w:rPr>
                <w:rFonts w:eastAsia="Arial" w:cs="Arial"/>
              </w:rPr>
            </w:pPr>
          </w:p>
        </w:tc>
        <w:tc>
          <w:tcPr>
            <w:tcW w:w="5237" w:type="dxa"/>
          </w:tcPr>
          <w:p w:rsidR="3F623772" w:rsidP="0A8E79E5" w:rsidRDefault="3F623772" w14:paraId="5EBF969B" w14:textId="2AFCBDBD">
            <w:r w:rsidRPr="0A8E79E5">
              <w:rPr>
                <w:rFonts w:eastAsia="Arial" w:cs="Arial"/>
                <w:color w:val="000000" w:themeColor="text1"/>
              </w:rPr>
              <w:t>For information only – not scored</w:t>
            </w:r>
          </w:p>
        </w:tc>
      </w:tr>
      <w:tr w:rsidR="00586B1B" w:rsidTr="4DF47203" w14:paraId="2ABDEF32" w14:textId="77777777">
        <w:trPr>
          <w:trHeight w:val="300"/>
        </w:trPr>
        <w:tc>
          <w:tcPr>
            <w:tcW w:w="8340" w:type="dxa"/>
            <w:gridSpan w:val="2"/>
          </w:tcPr>
          <w:p w:rsidR="3F623772" w:rsidP="0A8E79E5" w:rsidRDefault="3F623772" w14:paraId="0A0C6630" w14:textId="7AF1EB7D">
            <w:r w:rsidRPr="0A8E79E5">
              <w:rPr>
                <w:rFonts w:eastAsia="Arial" w:cs="Arial"/>
              </w:rPr>
              <w:t>Tackling Modern Slavery in Supply Chains</w:t>
            </w:r>
          </w:p>
          <w:p w:rsidR="0A8E79E5" w:rsidP="0A8E79E5" w:rsidRDefault="0A8E79E5" w14:paraId="4A1BBFB3" w14:textId="4E047EBF">
            <w:pPr>
              <w:rPr>
                <w:rFonts w:eastAsia="Arial" w:cs="Arial"/>
              </w:rPr>
            </w:pPr>
          </w:p>
        </w:tc>
      </w:tr>
      <w:tr w:rsidR="00D92909" w:rsidTr="4DF47203" w14:paraId="02444AE7" w14:textId="77777777">
        <w:trPr>
          <w:trHeight w:val="300"/>
        </w:trPr>
        <w:tc>
          <w:tcPr>
            <w:tcW w:w="3103" w:type="dxa"/>
          </w:tcPr>
          <w:p w:rsidR="0A8E79E5" w:rsidP="4DF47203" w:rsidRDefault="1E860742" w14:paraId="44D44104" w14:textId="7F371915">
            <w:pPr>
              <w:pStyle w:val="Body2"/>
            </w:pPr>
            <w:r w:rsidRPr="4DF47203">
              <w:rPr>
                <w:rFonts w:eastAsia="Arial" w:cs="Arial"/>
              </w:rPr>
              <w:t>Question 30 (Tackling Modern Slavery in Supply Chains)</w:t>
            </w:r>
          </w:p>
        </w:tc>
        <w:tc>
          <w:tcPr>
            <w:tcW w:w="5237" w:type="dxa"/>
          </w:tcPr>
          <w:p w:rsidR="0A8E79E5" w:rsidP="4DF47203" w:rsidRDefault="1E860742" w14:paraId="5C328D05" w14:textId="5BEB8E4F">
            <w:r w:rsidRPr="4DF47203">
              <w:rPr>
                <w:rFonts w:eastAsia="Arial" w:cs="Arial"/>
              </w:rPr>
              <w:t xml:space="preserve">Pass – The Tenderer is not a relevant commercial organisation and does not have a turnover of more than £36m or the Tenderer is a relevant commercial organisation and/or has a turnover of more than £36m and Tenderer provides the information requested and demonstrates that its statement includes the information set out in (a) to (f). </w:t>
            </w:r>
          </w:p>
          <w:p w:rsidR="0A8E79E5" w:rsidP="4DF47203" w:rsidRDefault="1E860742" w14:paraId="73F88D3F" w14:textId="5F38FF21">
            <w:r w:rsidRPr="4DF47203">
              <w:rPr>
                <w:rFonts w:eastAsia="Arial" w:cs="Arial"/>
              </w:rPr>
              <w:t xml:space="preserve"> </w:t>
            </w:r>
          </w:p>
          <w:p w:rsidR="0A8E79E5" w:rsidP="4DF47203" w:rsidRDefault="1E860742" w14:paraId="1F55129F" w14:textId="083D4218">
            <w:r w:rsidRPr="4DF47203">
              <w:rPr>
                <w:rFonts w:eastAsia="Arial" w:cs="Arial"/>
              </w:rPr>
              <w:t>Fail – Tenderer is a relevant commercial organisation and/or has a turnover of more than £36m and does not provide the information requested or provides the information but does not demonstrate that it meets the information set out in (a) to (f).</w:t>
            </w:r>
          </w:p>
          <w:p w:rsidR="0A8E79E5" w:rsidP="0A8E79E5" w:rsidRDefault="0A8E79E5" w14:paraId="16229186" w14:textId="2EDB15DB">
            <w:pPr>
              <w:pStyle w:val="Body2"/>
              <w:rPr>
                <w:highlight w:val="yellow"/>
              </w:rPr>
            </w:pPr>
          </w:p>
        </w:tc>
      </w:tr>
      <w:tr w:rsidR="00D92909" w:rsidTr="4DF47203" w14:paraId="0CBDCF22" w14:textId="77777777">
        <w:trPr>
          <w:trHeight w:val="300"/>
        </w:trPr>
        <w:tc>
          <w:tcPr>
            <w:tcW w:w="3103" w:type="dxa"/>
          </w:tcPr>
          <w:p w:rsidR="0A8E79E5" w:rsidP="003D0997" w:rsidRDefault="22592D19" w14:paraId="5037C408" w14:textId="1EB43B10">
            <w:r w:rsidRPr="4DF47203">
              <w:rPr>
                <w:rFonts w:eastAsia="Arial" w:cs="Arial"/>
              </w:rPr>
              <w:t>Question 31 [Procuring steel]</w:t>
            </w:r>
          </w:p>
        </w:tc>
        <w:tc>
          <w:tcPr>
            <w:tcW w:w="5237" w:type="dxa"/>
          </w:tcPr>
          <w:p w:rsidR="0A8E79E5" w:rsidP="4DF47203" w:rsidRDefault="22592D19" w14:paraId="0C96BB46" w14:textId="316F54B0">
            <w:pPr>
              <w:pStyle w:val="Body2"/>
              <w:spacing w:before="0"/>
            </w:pPr>
            <w:r>
              <w:t>NOT USED</w:t>
            </w:r>
          </w:p>
        </w:tc>
      </w:tr>
    </w:tbl>
    <w:p w:rsidR="323C1918" w:rsidRDefault="323C1918" w14:paraId="1E04008E" w14:textId="77777777"/>
    <w:p w:rsidRPr="00AD079B" w:rsidR="00C10284" w:rsidP="00AD079B" w:rsidRDefault="00C10284" w14:paraId="003CC5C6" w14:textId="77777777">
      <w:pPr>
        <w:pStyle w:val="Heading2"/>
        <w:numPr>
          <w:ilvl w:val="1"/>
          <w:numId w:val="36"/>
        </w:numPr>
        <w:ind w:left="1418" w:hanging="709"/>
        <w:rPr>
          <w:rFonts w:cs="Arial"/>
          <w:b/>
        </w:rPr>
      </w:pPr>
      <w:bookmarkStart w:name="_Ref190874758" w:id="75"/>
      <w:bookmarkStart w:name="_Hlk190879217" w:id="76"/>
      <w:bookmarkStart w:name="_Ref97210632" w:id="77"/>
      <w:bookmarkStart w:name="_Ref97217210" w:id="78"/>
      <w:bookmarkStart w:name="_Toc187251135" w:id="79"/>
      <w:bookmarkEnd w:id="72"/>
      <w:r w:rsidRPr="00AD079B">
        <w:rPr>
          <w:rFonts w:cs="Arial"/>
          <w:b/>
        </w:rPr>
        <w:t>Exclusion information</w:t>
      </w:r>
      <w:bookmarkEnd w:id="75"/>
      <w:r w:rsidRPr="00AD079B">
        <w:rPr>
          <w:rFonts w:cs="Arial"/>
          <w:b/>
        </w:rPr>
        <w:t xml:space="preserve"> </w:t>
      </w:r>
    </w:p>
    <w:p w:rsidR="00C10284" w:rsidP="001E13B7" w:rsidRDefault="00C10284" w14:paraId="367BE983" w14:textId="07F12DB1">
      <w:pPr>
        <w:pStyle w:val="Heading3"/>
        <w:ind w:left="1418" w:hanging="709"/>
      </w:pPr>
      <w:r>
        <w:t xml:space="preserve">Questions </w:t>
      </w:r>
      <w:r w:rsidRPr="000265AC">
        <w:t>6 and 9 require</w:t>
      </w:r>
      <w:r>
        <w:t xml:space="preserve"> the Tenderer to provide information on whether any Exclusion Grounds apply to either the Tenderer (including its Connected Persons), its Associated Persons or Intended Sub-Contractors. The Authority will use this information to determine whether the Tenderer (including its Connected Persons) or any of its Associated Persons or Intended Sub-Contractors are Excluded Suppliers or Excludable Suppliers for the purpose of the Act. </w:t>
      </w:r>
    </w:p>
    <w:p w:rsidR="00C10284" w:rsidP="001E13B7" w:rsidRDefault="00C10284" w14:paraId="4ABA235A" w14:textId="77777777">
      <w:pPr>
        <w:pStyle w:val="Heading3"/>
        <w:ind w:left="1418" w:hanging="709"/>
      </w:pPr>
      <w:proofErr w:type="gramStart"/>
      <w:r>
        <w:t>With the exception of</w:t>
      </w:r>
      <w:proofErr w:type="gramEnd"/>
      <w:r>
        <w:t xml:space="preserve"> where Step One applies, the existence of an Exclusion Ground does not mean that the Tenderer will be excluded. The Authority will consider whether the circumstances giving rise to the application of the exclusion ground are continuing or likely to occur again. If the Authority concludes the circumstances giving rise to the application of the exclusion ground are continuing or likely to occur again the Tenderer itself or the Associated Supplier or Intended Sub-Contractor forming part of the Tender will be deemed an Excluded Supplier or Excludable Supplier as the case may be.</w:t>
      </w:r>
    </w:p>
    <w:p w:rsidR="00C10284" w:rsidP="001E13B7" w:rsidRDefault="00C10284" w14:paraId="61EB16F9" w14:textId="77777777">
      <w:pPr>
        <w:pStyle w:val="Heading3"/>
        <w:ind w:left="1418" w:hanging="709"/>
      </w:pPr>
      <w:r>
        <w:t>Tenderers are advised to provide sufficient information to enable the Authority to consider whether the circumstances giving rise to the application of the Exclusion Ground are continuing or likely to occur again, to this end Tenderers should consider providing:</w:t>
      </w:r>
    </w:p>
    <w:p w:rsidR="00C10284" w:rsidP="001E13B7" w:rsidRDefault="00C10284" w14:paraId="12DD4226" w14:textId="77777777">
      <w:pPr>
        <w:pStyle w:val="Heading4"/>
        <w:ind w:left="1418" w:hanging="709"/>
      </w:pPr>
      <w:r>
        <w:t xml:space="preserve">evidence that the circumstances giving rise to the exclusion ground have been taken </w:t>
      </w:r>
      <w:proofErr w:type="gramStart"/>
      <w:r>
        <w:t>seriously;</w:t>
      </w:r>
      <w:proofErr w:type="gramEnd"/>
    </w:p>
    <w:p w:rsidR="00C10284" w:rsidP="001E13B7" w:rsidRDefault="00C10284" w14:paraId="4D3F70AA" w14:textId="77777777">
      <w:pPr>
        <w:pStyle w:val="Heading4"/>
        <w:ind w:left="1418" w:hanging="709"/>
      </w:pPr>
      <w:r>
        <w:t xml:space="preserve">information on steps taken to prevent the circumstances continuing or occurring </w:t>
      </w:r>
      <w:proofErr w:type="gramStart"/>
      <w:r>
        <w:t>again;</w:t>
      </w:r>
      <w:proofErr w:type="gramEnd"/>
    </w:p>
    <w:p w:rsidR="00C10284" w:rsidP="001E13B7" w:rsidRDefault="00C10284" w14:paraId="15D200D4" w14:textId="77777777">
      <w:pPr>
        <w:pStyle w:val="Heading4"/>
        <w:ind w:left="1418" w:hanging="709"/>
      </w:pPr>
      <w:r>
        <w:t>commitments that such steps will be taken; and</w:t>
      </w:r>
    </w:p>
    <w:p w:rsidR="00C10284" w:rsidP="001E13B7" w:rsidRDefault="00C10284" w14:paraId="34767B0A" w14:textId="77777777">
      <w:pPr>
        <w:pStyle w:val="Heading4"/>
        <w:ind w:left="1418" w:hanging="709"/>
      </w:pPr>
      <w:r>
        <w:t>the time elapsed since the circumstances last occurred</w:t>
      </w:r>
    </w:p>
    <w:p w:rsidRPr="00F02B2A" w:rsidR="00C10284" w:rsidP="001E13B7" w:rsidRDefault="00C10284" w14:paraId="405B070C" w14:textId="77777777">
      <w:pPr>
        <w:pStyle w:val="Body4"/>
        <w:ind w:left="1418" w:hanging="709"/>
      </w:pPr>
      <w:r>
        <w:t xml:space="preserve">whenever an Exclusion Ground is included in response to Question 6 and/or Question 9.  </w:t>
      </w:r>
    </w:p>
    <w:p w:rsidRPr="00C10284" w:rsidR="00C10284" w:rsidP="001E13B7" w:rsidRDefault="00C10284" w14:paraId="6E564FB5" w14:textId="7479C8C3">
      <w:pPr>
        <w:pStyle w:val="Heading3"/>
        <w:ind w:left="1418" w:hanging="709"/>
      </w:pPr>
      <w:bookmarkStart w:name="_Ref190874862" w:id="80"/>
      <w:bookmarkStart w:name="_Ref192595732" w:id="81"/>
      <w:r>
        <w:t>If, upon considering the evidence provided in response to Questions 6 and/or Question 9, the Authority is minded to conclude that the Tenderer (including when this is by virtue of a Connected Person) and/or an Associated Person or Intended Sub-Contractor is an Excluded Supplier or an Excludable Supplier,  the Authority will contact the Tenderer and provide reasonable opportunity to make representations pursuant to Section 58(2) of the Act. Should representations be necessary the Tenderer will be informed via the Portal.</w:t>
      </w:r>
      <w:bookmarkEnd w:id="80"/>
      <w:r>
        <w:t xml:space="preserve">  Where the Excluded or Excludable supplier is an Intended Sub-</w:t>
      </w:r>
      <w:proofErr w:type="gramStart"/>
      <w:r>
        <w:t>Contractor</w:t>
      </w:r>
      <w:proofErr w:type="gramEnd"/>
      <w:r>
        <w:t xml:space="preserve"> the Tenderer may be given a reasonable opportunity to replace the Intended Sub-Contractor.</w:t>
      </w:r>
      <w:bookmarkEnd w:id="76"/>
      <w:bookmarkEnd w:id="81"/>
    </w:p>
    <w:p w:rsidRPr="002013EE" w:rsidR="001A4064" w:rsidP="00CD556E" w:rsidRDefault="000663D5" w14:paraId="2F00FE31" w14:textId="521442DF">
      <w:pPr>
        <w:pStyle w:val="Heading1"/>
        <w:rPr>
          <w:rFonts w:cs="Arial"/>
        </w:rPr>
      </w:pPr>
      <w:r>
        <w:rPr>
          <w:rFonts w:cs="Arial"/>
        </w:rPr>
        <w:t xml:space="preserve">stage </w:t>
      </w:r>
      <w:r w:rsidR="008743E3">
        <w:rPr>
          <w:rFonts w:cs="Arial"/>
        </w:rPr>
        <w:t>tHREE</w:t>
      </w:r>
      <w:r>
        <w:rPr>
          <w:rFonts w:cs="Arial"/>
        </w:rPr>
        <w:t xml:space="preserve">: </w:t>
      </w:r>
      <w:bookmarkEnd w:id="65"/>
      <w:bookmarkEnd w:id="77"/>
      <w:r>
        <w:rPr>
          <w:rFonts w:cs="Arial"/>
        </w:rPr>
        <w:t>tender EVALUATION</w:t>
      </w:r>
      <w:bookmarkEnd w:id="78"/>
      <w:bookmarkEnd w:id="79"/>
      <w:r>
        <w:rPr>
          <w:rFonts w:cs="Arial"/>
        </w:rPr>
        <w:t xml:space="preserve"> </w:t>
      </w:r>
    </w:p>
    <w:p w:rsidR="00CE04FE" w:rsidP="000663D5" w:rsidRDefault="00CE04FE" w14:paraId="67FFCD52" w14:textId="1DDC045C">
      <w:pPr>
        <w:pStyle w:val="Heading2"/>
      </w:pPr>
      <w:r w:rsidRPr="002013EE">
        <w:rPr>
          <w:rFonts w:cs="Arial"/>
        </w:rPr>
        <w:t xml:space="preserve">The </w:t>
      </w:r>
      <w:r>
        <w:rPr>
          <w:rFonts w:cs="Arial"/>
        </w:rPr>
        <w:t xml:space="preserve">Authority will then assess the </w:t>
      </w:r>
      <w:r w:rsidRPr="002013EE">
        <w:rPr>
          <w:rFonts w:cs="Arial"/>
        </w:rPr>
        <w:t>second part of the Tender</w:t>
      </w:r>
      <w:r>
        <w:rPr>
          <w:rFonts w:cs="Arial"/>
        </w:rPr>
        <w:t>s</w:t>
      </w:r>
      <w:r w:rsidRPr="002013EE">
        <w:rPr>
          <w:rFonts w:cs="Arial"/>
        </w:rPr>
        <w:t xml:space="preserve"> </w:t>
      </w:r>
      <w:r>
        <w:rPr>
          <w:rFonts w:cs="Arial"/>
        </w:rPr>
        <w:t xml:space="preserve">which </w:t>
      </w:r>
      <w:r w:rsidRPr="002013EE">
        <w:rPr>
          <w:rFonts w:cs="Arial"/>
        </w:rPr>
        <w:t xml:space="preserve">is the solution response and itself comprises </w:t>
      </w:r>
      <w:r>
        <w:rPr>
          <w:rFonts w:cs="Arial"/>
        </w:rPr>
        <w:t>the Quality Response</w:t>
      </w:r>
      <w:r w:rsidRPr="002013EE">
        <w:rPr>
          <w:rFonts w:cs="Arial"/>
        </w:rPr>
        <w:t xml:space="preserve"> and </w:t>
      </w:r>
      <w:r>
        <w:rPr>
          <w:rFonts w:cs="Arial"/>
        </w:rPr>
        <w:t>the Price Response.</w:t>
      </w:r>
      <w:r w:rsidRPr="002013EE">
        <w:rPr>
          <w:rFonts w:cs="Arial"/>
        </w:rPr>
        <w:t xml:space="preserve"> These elements shall be evaluated using the </w:t>
      </w:r>
      <w:r>
        <w:rPr>
          <w:rFonts w:cs="Arial"/>
        </w:rPr>
        <w:t>Award Criteria</w:t>
      </w:r>
      <w:r w:rsidRPr="002013EE">
        <w:rPr>
          <w:rFonts w:cs="Arial"/>
        </w:rPr>
        <w:t xml:space="preserve"> and th</w:t>
      </w:r>
      <w:r>
        <w:rPr>
          <w:rFonts w:cs="Arial"/>
        </w:rPr>
        <w:t>e Assessment Methodology.</w:t>
      </w:r>
    </w:p>
    <w:p w:rsidR="000663D5" w:rsidP="000663D5" w:rsidRDefault="000663D5" w14:paraId="4D010998" w14:textId="1CA0020F">
      <w:pPr>
        <w:pStyle w:val="Heading2"/>
      </w:pPr>
      <w:r>
        <w:t xml:space="preserve">If a Tenderer passes </w:t>
      </w:r>
      <w:r w:rsidRPr="00B14DB3">
        <w:t xml:space="preserve">the </w:t>
      </w:r>
      <w:r w:rsidRPr="00ED1747" w:rsidR="005F5E00">
        <w:rPr>
          <w:rFonts w:cs="Arial"/>
        </w:rPr>
        <w:t>Conditions of Participation</w:t>
      </w:r>
      <w:r w:rsidR="00151461">
        <w:rPr>
          <w:rFonts w:cs="Arial"/>
        </w:rPr>
        <w:t>,</w:t>
      </w:r>
      <w:r w:rsidRPr="00ED1747" w:rsidR="005F5E00">
        <w:rPr>
          <w:rFonts w:cs="Arial"/>
        </w:rPr>
        <w:t xml:space="preserve"> </w:t>
      </w:r>
      <w:r>
        <w:t>the quality and pricing elements of its Tender</w:t>
      </w:r>
      <w:r w:rsidR="00D04FFB">
        <w:t>(</w:t>
      </w:r>
      <w:r>
        <w:t>s</w:t>
      </w:r>
      <w:r w:rsidR="00D04FFB">
        <w:t>)</w:t>
      </w:r>
      <w:r>
        <w:t xml:space="preserve"> will be evaluated in accordance with </w:t>
      </w:r>
      <w:r w:rsidR="00A45FC4">
        <w:t xml:space="preserve">paragraphs </w:t>
      </w:r>
      <w:r w:rsidR="00A45FC4">
        <w:rPr>
          <w:highlight w:val="cyan"/>
        </w:rPr>
        <w:fldChar w:fldCharType="begin"/>
      </w:r>
      <w:r w:rsidR="00A45FC4">
        <w:instrText xml:space="preserve"> REF _Ref97217210 \r \h </w:instrText>
      </w:r>
      <w:r w:rsidR="00A45FC4">
        <w:rPr>
          <w:highlight w:val="cyan"/>
        </w:rPr>
      </w:r>
      <w:r w:rsidR="00A45FC4">
        <w:rPr>
          <w:highlight w:val="cyan"/>
        </w:rPr>
        <w:fldChar w:fldCharType="separate"/>
      </w:r>
      <w:r w:rsidR="00D65D0B">
        <w:t>21</w:t>
      </w:r>
      <w:r w:rsidR="00A45FC4">
        <w:rPr>
          <w:highlight w:val="cyan"/>
        </w:rPr>
        <w:fldChar w:fldCharType="end"/>
      </w:r>
      <w:r w:rsidR="00A45FC4">
        <w:t xml:space="preserve"> to </w:t>
      </w:r>
      <w:r w:rsidR="00A45FC4">
        <w:rPr>
          <w:highlight w:val="cyan"/>
        </w:rPr>
        <w:fldChar w:fldCharType="begin"/>
      </w:r>
      <w:r w:rsidR="00A45FC4">
        <w:instrText xml:space="preserve"> REF _Ref95767611 \r \h </w:instrText>
      </w:r>
      <w:r w:rsidR="00A45FC4">
        <w:rPr>
          <w:highlight w:val="cyan"/>
        </w:rPr>
      </w:r>
      <w:r w:rsidR="00A45FC4">
        <w:rPr>
          <w:highlight w:val="cyan"/>
        </w:rPr>
        <w:fldChar w:fldCharType="separate"/>
      </w:r>
      <w:r w:rsidR="00D65D0B">
        <w:t>24</w:t>
      </w:r>
      <w:r w:rsidR="00A45FC4">
        <w:rPr>
          <w:highlight w:val="cyan"/>
        </w:rPr>
        <w:fldChar w:fldCharType="end"/>
      </w:r>
      <w:r w:rsidR="00A45FC4">
        <w:t xml:space="preserve">. </w:t>
      </w:r>
    </w:p>
    <w:p w:rsidRPr="002013EE" w:rsidR="000728A5" w:rsidP="00CD556E" w:rsidRDefault="000728A5" w14:paraId="52F5A3A6" w14:textId="4C6F91B6">
      <w:pPr>
        <w:pStyle w:val="Heading2"/>
        <w:rPr>
          <w:rFonts w:cs="Arial"/>
        </w:rPr>
      </w:pPr>
      <w:r w:rsidRPr="002013EE">
        <w:rPr>
          <w:rFonts w:cs="Arial"/>
        </w:rPr>
        <w:t>Tenderers</w:t>
      </w:r>
      <w:r w:rsidR="00315D88">
        <w:rPr>
          <w:rFonts w:cs="Arial"/>
        </w:rPr>
        <w:t>’</w:t>
      </w:r>
      <w:r w:rsidRPr="002013EE">
        <w:rPr>
          <w:rFonts w:cs="Arial"/>
        </w:rPr>
        <w:t xml:space="preserve"> Tenders will </w:t>
      </w:r>
      <w:r w:rsidRPr="00A45FC4">
        <w:rPr>
          <w:rFonts w:cs="Arial"/>
        </w:rPr>
        <w:t>comprise both a Quality Response and a Pric</w:t>
      </w:r>
      <w:r w:rsidR="00DA712E">
        <w:rPr>
          <w:rFonts w:cs="Arial"/>
        </w:rPr>
        <w:t>e</w:t>
      </w:r>
      <w:r w:rsidRPr="00A45FC4">
        <w:rPr>
          <w:rFonts w:cs="Arial"/>
        </w:rPr>
        <w:t xml:space="preserve"> Response.</w:t>
      </w:r>
    </w:p>
    <w:p w:rsidRPr="002013EE" w:rsidR="000728A5" w:rsidP="00CD556E" w:rsidRDefault="000728A5" w14:paraId="600B55D1" w14:textId="61EB9AC1">
      <w:pPr>
        <w:pStyle w:val="Body1"/>
        <w:rPr>
          <w:rFonts w:cs="Arial"/>
          <w:b/>
        </w:rPr>
      </w:pPr>
      <w:r w:rsidRPr="002013EE">
        <w:rPr>
          <w:rFonts w:cs="Arial"/>
          <w:b/>
        </w:rPr>
        <w:t xml:space="preserve">Quality Response </w:t>
      </w:r>
    </w:p>
    <w:p w:rsidRPr="002013EE" w:rsidR="00CD7151" w:rsidP="00CD556E" w:rsidRDefault="00A45FC4" w14:paraId="22E39DE7" w14:textId="208314F9">
      <w:pPr>
        <w:pStyle w:val="Heading2"/>
        <w:rPr>
          <w:rFonts w:cs="Arial"/>
        </w:rPr>
      </w:pPr>
      <w:r>
        <w:rPr>
          <w:rFonts w:cs="Arial"/>
        </w:rPr>
        <w:t xml:space="preserve">ITT </w:t>
      </w:r>
      <w:r w:rsidR="000663D5">
        <w:rPr>
          <w:rFonts w:cs="Arial"/>
        </w:rPr>
        <w:t xml:space="preserve">Schedule </w:t>
      </w:r>
      <w:r w:rsidR="00B14DB3">
        <w:rPr>
          <w:rFonts w:cs="Arial"/>
        </w:rPr>
        <w:t>4</w:t>
      </w:r>
      <w:r w:rsidRPr="002013EE" w:rsidR="00CD7151">
        <w:rPr>
          <w:rFonts w:cs="Arial"/>
        </w:rPr>
        <w:t xml:space="preserve"> </w:t>
      </w:r>
      <w:r w:rsidRPr="002013EE" w:rsidR="002453B9">
        <w:rPr>
          <w:rFonts w:cs="Arial"/>
        </w:rPr>
        <w:t>(</w:t>
      </w:r>
      <w:r w:rsidRPr="00D9759A" w:rsidR="00815AA9">
        <w:rPr>
          <w:rFonts w:cs="Arial"/>
        </w:rPr>
        <w:t>Technical, Quality &amp; Social Value Response Document</w:t>
      </w:r>
      <w:r w:rsidRPr="002013EE" w:rsidR="002453B9">
        <w:rPr>
          <w:rFonts w:cs="Arial"/>
        </w:rPr>
        <w:t xml:space="preserve">) </w:t>
      </w:r>
      <w:r w:rsidRPr="002013EE" w:rsidR="00CD7151">
        <w:rPr>
          <w:rFonts w:cs="Arial"/>
        </w:rPr>
        <w:t xml:space="preserve">sets out: </w:t>
      </w:r>
    </w:p>
    <w:p w:rsidRPr="002013EE" w:rsidR="00CD7151" w:rsidP="00CD556E" w:rsidRDefault="00401F21" w14:paraId="0D620393" w14:textId="28E8DB18">
      <w:pPr>
        <w:pStyle w:val="Heading3"/>
        <w:rPr>
          <w:rFonts w:cs="Arial"/>
        </w:rPr>
      </w:pPr>
      <w:r>
        <w:rPr>
          <w:rFonts w:cs="Arial"/>
        </w:rPr>
        <w:t xml:space="preserve">the </w:t>
      </w:r>
      <w:r w:rsidR="005F5E00">
        <w:rPr>
          <w:rFonts w:cs="Arial"/>
        </w:rPr>
        <w:t>Award</w:t>
      </w:r>
      <w:r w:rsidRPr="002013EE" w:rsidR="005F5E00">
        <w:rPr>
          <w:rFonts w:cs="Arial"/>
        </w:rPr>
        <w:t xml:space="preserve"> </w:t>
      </w:r>
      <w:r w:rsidRPr="002013EE" w:rsidR="00CD7151">
        <w:rPr>
          <w:rFonts w:cs="Arial"/>
        </w:rPr>
        <w:t>Criteria and their individual weightings</w:t>
      </w:r>
      <w:r w:rsidRPr="002013EE" w:rsidR="000728A5">
        <w:rPr>
          <w:rFonts w:cs="Arial"/>
        </w:rPr>
        <w:t xml:space="preserve"> for the Quality </w:t>
      </w:r>
      <w:proofErr w:type="gramStart"/>
      <w:r w:rsidRPr="002013EE" w:rsidR="000728A5">
        <w:rPr>
          <w:rFonts w:cs="Arial"/>
        </w:rPr>
        <w:t>Response</w:t>
      </w:r>
      <w:r w:rsidRPr="002013EE" w:rsidR="00CD7151">
        <w:rPr>
          <w:rFonts w:cs="Arial"/>
        </w:rPr>
        <w:t>;</w:t>
      </w:r>
      <w:proofErr w:type="gramEnd"/>
    </w:p>
    <w:p w:rsidR="00DA0D85" w:rsidP="00CD556E" w:rsidRDefault="00401F21" w14:paraId="56C30F23" w14:textId="42D9386C">
      <w:pPr>
        <w:pStyle w:val="Heading3"/>
        <w:rPr>
          <w:rFonts w:cs="Arial"/>
        </w:rPr>
      </w:pPr>
      <w:r>
        <w:rPr>
          <w:rFonts w:cs="Arial"/>
        </w:rPr>
        <w:t>t</w:t>
      </w:r>
      <w:r w:rsidR="00DA0D85">
        <w:rPr>
          <w:rFonts w:cs="Arial"/>
        </w:rPr>
        <w:t xml:space="preserve">he Authority’s </w:t>
      </w:r>
      <w:proofErr w:type="gramStart"/>
      <w:r w:rsidR="00DA0D85">
        <w:rPr>
          <w:rFonts w:cs="Arial"/>
        </w:rPr>
        <w:t>Requirements;</w:t>
      </w:r>
      <w:proofErr w:type="gramEnd"/>
      <w:r w:rsidR="00DA0D85">
        <w:rPr>
          <w:rFonts w:cs="Arial"/>
        </w:rPr>
        <w:t xml:space="preserve"> </w:t>
      </w:r>
    </w:p>
    <w:p w:rsidRPr="002013EE" w:rsidR="00CD7151" w:rsidP="00CD556E" w:rsidRDefault="00CD7151" w14:paraId="5312C5CD" w14:textId="4F5A5030">
      <w:pPr>
        <w:pStyle w:val="Heading3"/>
        <w:rPr>
          <w:rFonts w:cs="Arial"/>
        </w:rPr>
      </w:pPr>
      <w:r w:rsidRPr="002013EE">
        <w:rPr>
          <w:rFonts w:cs="Arial"/>
        </w:rPr>
        <w:t>t</w:t>
      </w:r>
      <w:r w:rsidRPr="002013EE" w:rsidR="00067455">
        <w:rPr>
          <w:rFonts w:cs="Arial"/>
        </w:rPr>
        <w:t>he questions which Tenderer</w:t>
      </w:r>
      <w:r w:rsidRPr="002013EE">
        <w:rPr>
          <w:rFonts w:cs="Arial"/>
        </w:rPr>
        <w:t xml:space="preserve">s are required to answer </w:t>
      </w:r>
      <w:proofErr w:type="gramStart"/>
      <w:r w:rsidRPr="002013EE">
        <w:rPr>
          <w:rFonts w:cs="Arial"/>
        </w:rPr>
        <w:t>in order to</w:t>
      </w:r>
      <w:proofErr w:type="gramEnd"/>
      <w:r w:rsidRPr="002013EE">
        <w:rPr>
          <w:rFonts w:cs="Arial"/>
        </w:rPr>
        <w:t xml:space="preserve"> present their tendered </w:t>
      </w:r>
      <w:r w:rsidRPr="002013EE" w:rsidR="000728A5">
        <w:rPr>
          <w:rFonts w:cs="Arial"/>
        </w:rPr>
        <w:t>quality proposal</w:t>
      </w:r>
      <w:r w:rsidRPr="002013EE">
        <w:rPr>
          <w:rFonts w:cs="Arial"/>
        </w:rPr>
        <w:t xml:space="preserve"> </w:t>
      </w:r>
      <w:r w:rsidRPr="002013EE" w:rsidR="000728A5">
        <w:rPr>
          <w:rFonts w:cs="Arial"/>
        </w:rPr>
        <w:t>which shall meet</w:t>
      </w:r>
      <w:r w:rsidRPr="002013EE">
        <w:rPr>
          <w:rFonts w:cs="Arial"/>
        </w:rPr>
        <w:t xml:space="preserve"> the</w:t>
      </w:r>
      <w:r w:rsidR="008F7E63">
        <w:rPr>
          <w:rFonts w:cs="Arial"/>
        </w:rPr>
        <w:t xml:space="preserve"> relevant </w:t>
      </w:r>
      <w:r w:rsidR="005F5E00">
        <w:rPr>
          <w:rFonts w:cs="Arial"/>
        </w:rPr>
        <w:t xml:space="preserve">Award </w:t>
      </w:r>
      <w:r w:rsidR="008F7E63">
        <w:rPr>
          <w:rFonts w:cs="Arial"/>
        </w:rPr>
        <w:t>Criteria,</w:t>
      </w:r>
      <w:r w:rsidRPr="002013EE">
        <w:rPr>
          <w:rFonts w:cs="Arial"/>
        </w:rPr>
        <w:t xml:space="preserve"> Specification and </w:t>
      </w:r>
      <w:r w:rsidRPr="002013EE" w:rsidR="0046656D">
        <w:rPr>
          <w:rFonts w:cs="Arial"/>
        </w:rPr>
        <w:t>Dr</w:t>
      </w:r>
      <w:r w:rsidRPr="002013EE">
        <w:rPr>
          <w:rFonts w:cs="Arial"/>
        </w:rPr>
        <w:t xml:space="preserve">aft </w:t>
      </w:r>
      <w:proofErr w:type="gramStart"/>
      <w:r w:rsidRPr="002013EE">
        <w:rPr>
          <w:rFonts w:cs="Arial"/>
        </w:rPr>
        <w:t>Contract;</w:t>
      </w:r>
      <w:proofErr w:type="gramEnd"/>
    </w:p>
    <w:p w:rsidRPr="002013EE" w:rsidR="00CD7151" w:rsidP="00CD556E" w:rsidRDefault="00CD7151" w14:paraId="0A0B1280" w14:textId="770A61A6">
      <w:pPr>
        <w:pStyle w:val="Heading3"/>
        <w:rPr>
          <w:rFonts w:cs="Arial"/>
        </w:rPr>
      </w:pPr>
      <w:r w:rsidRPr="002013EE">
        <w:rPr>
          <w:rFonts w:cs="Arial"/>
        </w:rPr>
        <w:t xml:space="preserve">guidance to Tenderers in respect of what the Authority anticipates should be covered to enable the </w:t>
      </w:r>
      <w:r w:rsidR="00162F6A">
        <w:rPr>
          <w:rFonts w:cs="Arial"/>
        </w:rPr>
        <w:t>Assessment</w:t>
      </w:r>
      <w:r w:rsidRPr="002013EE" w:rsidR="00162F6A">
        <w:rPr>
          <w:rFonts w:cs="Arial"/>
        </w:rPr>
        <w:t xml:space="preserve"> </w:t>
      </w:r>
      <w:r w:rsidRPr="002013EE">
        <w:rPr>
          <w:rFonts w:cs="Arial"/>
        </w:rPr>
        <w:t xml:space="preserve">Methodology to be applied; and </w:t>
      </w:r>
    </w:p>
    <w:p w:rsidRPr="002013EE" w:rsidR="00CD7151" w:rsidP="00CD556E" w:rsidRDefault="00CD7151" w14:paraId="75D1049F" w14:textId="40696859">
      <w:pPr>
        <w:pStyle w:val="Heading3"/>
        <w:rPr>
          <w:rFonts w:cs="Arial"/>
        </w:rPr>
      </w:pPr>
      <w:r w:rsidRPr="002013EE">
        <w:rPr>
          <w:rFonts w:cs="Arial"/>
        </w:rPr>
        <w:t>other relevant information</w:t>
      </w:r>
      <w:r w:rsidR="00401F21">
        <w:rPr>
          <w:rFonts w:cs="Arial"/>
        </w:rPr>
        <w:t>,</w:t>
      </w:r>
      <w:r w:rsidRPr="002013EE">
        <w:rPr>
          <w:rFonts w:cs="Arial"/>
        </w:rPr>
        <w:t xml:space="preserve"> such as word or page limits for each question.</w:t>
      </w:r>
    </w:p>
    <w:p w:rsidRPr="002013EE" w:rsidR="000728A5" w:rsidP="00CD556E" w:rsidRDefault="000728A5" w14:paraId="5BBECE70" w14:textId="6F35C4C9">
      <w:pPr>
        <w:pStyle w:val="Body1"/>
        <w:rPr>
          <w:rFonts w:cs="Arial"/>
          <w:b/>
        </w:rPr>
      </w:pPr>
      <w:r w:rsidRPr="002013EE">
        <w:rPr>
          <w:rFonts w:cs="Arial"/>
          <w:b/>
        </w:rPr>
        <w:t>Pric</w:t>
      </w:r>
      <w:r w:rsidR="00DA712E">
        <w:rPr>
          <w:rFonts w:cs="Arial"/>
          <w:b/>
        </w:rPr>
        <w:t>e</w:t>
      </w:r>
      <w:r w:rsidRPr="002013EE">
        <w:rPr>
          <w:rFonts w:cs="Arial"/>
          <w:b/>
        </w:rPr>
        <w:t xml:space="preserve"> Response</w:t>
      </w:r>
    </w:p>
    <w:p w:rsidRPr="002013EE" w:rsidR="000728A5" w:rsidP="00CD556E" w:rsidRDefault="000663D5" w14:paraId="4CA7C0E0" w14:textId="7CCB52C5">
      <w:pPr>
        <w:pStyle w:val="Heading2"/>
        <w:rPr>
          <w:rFonts w:cs="Arial"/>
        </w:rPr>
      </w:pPr>
      <w:r>
        <w:rPr>
          <w:rFonts w:cs="Arial"/>
        </w:rPr>
        <w:t xml:space="preserve">ITT Schedule </w:t>
      </w:r>
      <w:r w:rsidR="00B14DB3">
        <w:rPr>
          <w:rFonts w:cs="Arial"/>
        </w:rPr>
        <w:t>5</w:t>
      </w:r>
      <w:r w:rsidRPr="002013EE" w:rsidR="00067455">
        <w:rPr>
          <w:rFonts w:cs="Arial"/>
        </w:rPr>
        <w:t xml:space="preserve"> </w:t>
      </w:r>
      <w:r w:rsidRPr="002013EE" w:rsidR="002453B9">
        <w:rPr>
          <w:rFonts w:cs="Arial"/>
        </w:rPr>
        <w:t xml:space="preserve">(Pricing Schedule) </w:t>
      </w:r>
      <w:r w:rsidRPr="002013EE" w:rsidR="000728A5">
        <w:rPr>
          <w:rFonts w:cs="Arial"/>
        </w:rPr>
        <w:t xml:space="preserve">sets out the template which Tenderers must complete </w:t>
      </w:r>
      <w:proofErr w:type="gramStart"/>
      <w:r w:rsidRPr="002013EE" w:rsidR="000728A5">
        <w:rPr>
          <w:rFonts w:cs="Arial"/>
        </w:rPr>
        <w:t>in order to</w:t>
      </w:r>
      <w:proofErr w:type="gramEnd"/>
      <w:r w:rsidRPr="002013EE" w:rsidR="000728A5">
        <w:rPr>
          <w:rFonts w:cs="Arial"/>
        </w:rPr>
        <w:t xml:space="preserve"> provide their </w:t>
      </w:r>
      <w:r w:rsidRPr="002013EE" w:rsidR="00746758">
        <w:rPr>
          <w:rFonts w:cs="Arial"/>
        </w:rPr>
        <w:t>P</w:t>
      </w:r>
      <w:r w:rsidRPr="002013EE" w:rsidR="004268AC">
        <w:rPr>
          <w:rFonts w:cs="Arial"/>
        </w:rPr>
        <w:t>ric</w:t>
      </w:r>
      <w:r w:rsidR="00DA712E">
        <w:rPr>
          <w:rFonts w:cs="Arial"/>
        </w:rPr>
        <w:t>e</w:t>
      </w:r>
      <w:r w:rsidRPr="002013EE" w:rsidR="004268AC">
        <w:rPr>
          <w:rFonts w:cs="Arial"/>
        </w:rPr>
        <w:t xml:space="preserve"> </w:t>
      </w:r>
      <w:r w:rsidRPr="002013EE" w:rsidR="00746758">
        <w:rPr>
          <w:rFonts w:cs="Arial"/>
        </w:rPr>
        <w:t xml:space="preserve">Response </w:t>
      </w:r>
      <w:r w:rsidRPr="002013EE" w:rsidR="000728A5">
        <w:rPr>
          <w:rFonts w:cs="Arial"/>
        </w:rPr>
        <w:t>to the Authority.</w:t>
      </w:r>
    </w:p>
    <w:p w:rsidRPr="002013EE" w:rsidR="00A0724F" w:rsidP="00CD556E" w:rsidRDefault="00A0724F" w14:paraId="5B4CA562" w14:textId="20DDC89F">
      <w:pPr>
        <w:pStyle w:val="Body1"/>
        <w:rPr>
          <w:rFonts w:cs="Arial"/>
          <w:b/>
        </w:rPr>
      </w:pPr>
      <w:r w:rsidRPr="002013EE">
        <w:rPr>
          <w:rFonts w:cs="Arial"/>
          <w:b/>
        </w:rPr>
        <w:t xml:space="preserve">General </w:t>
      </w:r>
    </w:p>
    <w:p w:rsidRPr="002013EE" w:rsidR="00CD7151" w:rsidP="00CD556E" w:rsidRDefault="00CD7151" w14:paraId="2AAB433B" w14:textId="2B4DCFAA">
      <w:pPr>
        <w:pStyle w:val="Heading2"/>
        <w:rPr>
          <w:rFonts w:cs="Arial"/>
        </w:rPr>
      </w:pPr>
      <w:r w:rsidRPr="002013EE">
        <w:rPr>
          <w:rFonts w:cs="Arial"/>
        </w:rPr>
        <w:t xml:space="preserve">Tenderers must </w:t>
      </w:r>
      <w:r w:rsidRPr="002013EE" w:rsidR="000728A5">
        <w:rPr>
          <w:rFonts w:cs="Arial"/>
        </w:rPr>
        <w:t xml:space="preserve">also </w:t>
      </w:r>
      <w:r w:rsidRPr="002013EE">
        <w:rPr>
          <w:rFonts w:cs="Arial"/>
        </w:rPr>
        <w:t>complete and return all items detailed in the Tender response ch</w:t>
      </w:r>
      <w:r w:rsidRPr="002013EE" w:rsidR="00067455">
        <w:rPr>
          <w:rFonts w:cs="Arial"/>
        </w:rPr>
        <w:t xml:space="preserve">ecklist included in </w:t>
      </w:r>
      <w:r w:rsidR="000663D5">
        <w:rPr>
          <w:rFonts w:cs="Arial"/>
        </w:rPr>
        <w:t xml:space="preserve">ITT </w:t>
      </w:r>
      <w:r w:rsidRPr="002013EE" w:rsidR="00067455">
        <w:rPr>
          <w:rFonts w:cs="Arial"/>
        </w:rPr>
        <w:t>Sc</w:t>
      </w:r>
      <w:r w:rsidR="00A45FC4">
        <w:rPr>
          <w:rFonts w:cs="Arial"/>
        </w:rPr>
        <w:t xml:space="preserve">hedule </w:t>
      </w:r>
      <w:r w:rsidR="00B14DB3">
        <w:rPr>
          <w:rFonts w:cs="Arial"/>
        </w:rPr>
        <w:t>2</w:t>
      </w:r>
      <w:r w:rsidRPr="002013EE" w:rsidR="00067455">
        <w:rPr>
          <w:rFonts w:cs="Arial"/>
        </w:rPr>
        <w:t xml:space="preserve"> (</w:t>
      </w:r>
      <w:r w:rsidRPr="002013EE">
        <w:rPr>
          <w:rFonts w:cs="Arial"/>
        </w:rPr>
        <w:t>Form of Tender</w:t>
      </w:r>
      <w:r w:rsidRPr="002013EE" w:rsidR="00067455">
        <w:rPr>
          <w:rFonts w:cs="Arial"/>
        </w:rPr>
        <w:t>)</w:t>
      </w:r>
      <w:r w:rsidRPr="002013EE">
        <w:rPr>
          <w:rFonts w:cs="Arial"/>
        </w:rPr>
        <w:t>.</w:t>
      </w:r>
    </w:p>
    <w:p w:rsidRPr="002013EE" w:rsidR="00CD7151" w:rsidP="00CD556E" w:rsidRDefault="00CD7151" w14:paraId="073EFCBD" w14:textId="42A79B56">
      <w:pPr>
        <w:pStyle w:val="Heading2"/>
        <w:rPr>
          <w:rFonts w:cs="Arial"/>
        </w:rPr>
      </w:pPr>
      <w:r w:rsidRPr="002013EE">
        <w:rPr>
          <w:rFonts w:cs="Arial"/>
        </w:rPr>
        <w:t xml:space="preserve">If Tenderers do not provide </w:t>
      </w:r>
      <w:proofErr w:type="gramStart"/>
      <w:r w:rsidRPr="002013EE">
        <w:rPr>
          <w:rFonts w:cs="Arial"/>
        </w:rPr>
        <w:t>all of</w:t>
      </w:r>
      <w:proofErr w:type="gramEnd"/>
      <w:r w:rsidRPr="002013EE">
        <w:rPr>
          <w:rFonts w:cs="Arial"/>
        </w:rPr>
        <w:t xml:space="preserve"> the items in the checklist this may cause the</w:t>
      </w:r>
      <w:r w:rsidRPr="002013EE" w:rsidR="000728A5">
        <w:rPr>
          <w:rFonts w:cs="Arial"/>
        </w:rPr>
        <w:t xml:space="preserve"> </w:t>
      </w:r>
      <w:r w:rsidRPr="002013EE">
        <w:rPr>
          <w:rFonts w:cs="Arial"/>
        </w:rPr>
        <w:t>Tender to be non-compliant</w:t>
      </w:r>
      <w:r w:rsidR="00E00B07">
        <w:rPr>
          <w:rFonts w:cs="Arial"/>
        </w:rPr>
        <w:t xml:space="preserve"> (see </w:t>
      </w:r>
      <w:r w:rsidR="00C23F69">
        <w:rPr>
          <w:rFonts w:cs="Arial"/>
        </w:rPr>
        <w:t>paragraph</w:t>
      </w:r>
      <w:r w:rsidR="00E00B07">
        <w:rPr>
          <w:rFonts w:cs="Arial"/>
        </w:rPr>
        <w:t xml:space="preserve"> </w:t>
      </w:r>
      <w:r w:rsidR="00E00B07">
        <w:rPr>
          <w:rFonts w:cs="Arial"/>
        </w:rPr>
        <w:fldChar w:fldCharType="begin"/>
      </w:r>
      <w:r w:rsidR="00E00B07">
        <w:rPr>
          <w:rFonts w:cs="Arial"/>
        </w:rPr>
        <w:instrText xml:space="preserve"> REF _Ref174103090 \r \h </w:instrText>
      </w:r>
      <w:r w:rsidR="00E00B07">
        <w:rPr>
          <w:rFonts w:cs="Arial"/>
        </w:rPr>
      </w:r>
      <w:r w:rsidR="00E00B07">
        <w:rPr>
          <w:rFonts w:cs="Arial"/>
        </w:rPr>
        <w:fldChar w:fldCharType="separate"/>
      </w:r>
      <w:r w:rsidR="00151461">
        <w:rPr>
          <w:rFonts w:cs="Arial"/>
        </w:rPr>
        <w:t>20.1</w:t>
      </w:r>
      <w:r w:rsidR="00E00B07">
        <w:rPr>
          <w:rFonts w:cs="Arial"/>
        </w:rPr>
        <w:fldChar w:fldCharType="end"/>
      </w:r>
      <w:r w:rsidR="00E00B07">
        <w:rPr>
          <w:rFonts w:cs="Arial"/>
        </w:rPr>
        <w:t xml:space="preserve"> above). </w:t>
      </w:r>
    </w:p>
    <w:p w:rsidRPr="002013EE" w:rsidR="000663D5" w:rsidP="000663D5" w:rsidRDefault="000663D5" w14:paraId="0EC1760F" w14:textId="22565E87">
      <w:pPr>
        <w:pStyle w:val="Heading2"/>
        <w:rPr>
          <w:rFonts w:cs="Arial"/>
        </w:rPr>
      </w:pPr>
      <w:r w:rsidRPr="002013EE">
        <w:rPr>
          <w:rFonts w:cs="Arial"/>
        </w:rPr>
        <w:t>Tenderers are advised</w:t>
      </w:r>
      <w:r>
        <w:rPr>
          <w:rFonts w:cs="Arial"/>
        </w:rPr>
        <w:t xml:space="preserve"> to submit the </w:t>
      </w:r>
      <w:r w:rsidRPr="002013EE">
        <w:rPr>
          <w:rFonts w:cs="Arial"/>
        </w:rPr>
        <w:t>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w:t>
      </w:r>
    </w:p>
    <w:p w:rsidRPr="002013EE" w:rsidR="000728A5" w:rsidP="00CD556E" w:rsidRDefault="000728A5" w14:paraId="5EF8AF69" w14:textId="7A01A45A">
      <w:pPr>
        <w:pStyle w:val="Heading2"/>
        <w:rPr>
          <w:rFonts w:cs="Arial"/>
        </w:rPr>
      </w:pPr>
      <w:r w:rsidRPr="002013EE">
        <w:rPr>
          <w:rFonts w:cs="Arial"/>
        </w:rPr>
        <w:t xml:space="preserve">The Authority will check each Tender initially for compliance with all requirements of the </w:t>
      </w:r>
      <w:r w:rsidRPr="002013EE" w:rsidR="00B32923">
        <w:rPr>
          <w:rFonts w:cs="Arial"/>
        </w:rPr>
        <w:t>ITT</w:t>
      </w:r>
      <w:r w:rsidRPr="002013EE">
        <w:rPr>
          <w:rFonts w:cs="Arial"/>
        </w:rPr>
        <w:t>.</w:t>
      </w:r>
    </w:p>
    <w:p w:rsidRPr="002013EE" w:rsidR="00B309BB" w:rsidP="00CD556E" w:rsidRDefault="00547452" w14:paraId="5050BF1E" w14:textId="46841AE7">
      <w:pPr>
        <w:pStyle w:val="Heading1"/>
        <w:rPr>
          <w:rFonts w:cs="Arial"/>
        </w:rPr>
      </w:pPr>
      <w:bookmarkStart w:name="_Toc187251136" w:id="82"/>
      <w:r>
        <w:rPr>
          <w:rFonts w:cs="Arial"/>
        </w:rPr>
        <w:t>most ADVANTAGEOUS tender</w:t>
      </w:r>
      <w:bookmarkEnd w:id="82"/>
    </w:p>
    <w:p w:rsidR="00547452" w:rsidP="00CD556E" w:rsidRDefault="001668AB" w14:paraId="4410CAC6" w14:textId="38BC4EDC">
      <w:pPr>
        <w:pStyle w:val="Heading2"/>
        <w:rPr>
          <w:rFonts w:cs="Arial"/>
        </w:rPr>
      </w:pPr>
      <w:r w:rsidRPr="002013EE">
        <w:rPr>
          <w:rFonts w:cs="Arial"/>
        </w:rPr>
        <w:t>T</w:t>
      </w:r>
      <w:r w:rsidRPr="002013EE" w:rsidR="00B309BB">
        <w:rPr>
          <w:rFonts w:cs="Arial"/>
        </w:rPr>
        <w:t xml:space="preserve">he Authority will </w:t>
      </w:r>
      <w:r w:rsidR="00E00B07">
        <w:rPr>
          <w:rFonts w:cs="Arial"/>
        </w:rPr>
        <w:t xml:space="preserve">assess </w:t>
      </w:r>
      <w:r w:rsidR="000663D5">
        <w:rPr>
          <w:rFonts w:cs="Arial"/>
        </w:rPr>
        <w:t xml:space="preserve">Tenders </w:t>
      </w:r>
      <w:r w:rsidRPr="002013EE" w:rsidR="00B309BB">
        <w:rPr>
          <w:rFonts w:cs="Arial"/>
        </w:rPr>
        <w:t>to deter</w:t>
      </w:r>
      <w:r w:rsidRPr="00A45FC4" w:rsidR="00B309BB">
        <w:rPr>
          <w:rFonts w:cs="Arial"/>
        </w:rPr>
        <w:t xml:space="preserve">mine the </w:t>
      </w:r>
      <w:r w:rsidRPr="00A45FC4" w:rsidR="00A45FC4">
        <w:rPr>
          <w:rFonts w:cs="Arial"/>
        </w:rPr>
        <w:t>most advantageous t</w:t>
      </w:r>
      <w:r w:rsidRPr="00A45FC4" w:rsidR="00B309BB">
        <w:rPr>
          <w:rFonts w:cs="Arial"/>
        </w:rPr>
        <w:t>ende</w:t>
      </w:r>
      <w:r w:rsidR="00547452">
        <w:rPr>
          <w:rFonts w:cs="Arial"/>
        </w:rPr>
        <w:t xml:space="preserve">r. The most advantageous tender is the Tender that: </w:t>
      </w:r>
    </w:p>
    <w:p w:rsidR="00547452" w:rsidP="00547452" w:rsidRDefault="00547452" w14:paraId="4DE5BC0B" w14:textId="61C629A1">
      <w:pPr>
        <w:pStyle w:val="Heading3"/>
      </w:pPr>
      <w:r>
        <w:t xml:space="preserve">satisfies the Requirements; and </w:t>
      </w:r>
    </w:p>
    <w:p w:rsidR="00547452" w:rsidP="00547452" w:rsidRDefault="00547452" w14:paraId="26CE0D46" w14:textId="486E13F9">
      <w:pPr>
        <w:pStyle w:val="Heading3"/>
      </w:pPr>
      <w:r>
        <w:t xml:space="preserve">best satisfies the Award Criteria when assessed by reference to the assessment methodology at paragraph </w:t>
      </w:r>
      <w:r>
        <w:fldChar w:fldCharType="begin"/>
      </w:r>
      <w:r>
        <w:instrText xml:space="preserve"> REF _Ref95767611 \r \h </w:instrText>
      </w:r>
      <w:r>
        <w:fldChar w:fldCharType="separate"/>
      </w:r>
      <w:r w:rsidR="00D65D0B">
        <w:t>24</w:t>
      </w:r>
      <w:r>
        <w:fldChar w:fldCharType="end"/>
      </w:r>
      <w:r>
        <w:t xml:space="preserve"> and the relative importance of the Award Criteria as identified in paragraph </w:t>
      </w:r>
      <w:r>
        <w:fldChar w:fldCharType="begin"/>
      </w:r>
      <w:r>
        <w:instrText xml:space="preserve"> REF _Ref179890785 \r \h </w:instrText>
      </w:r>
      <w:r>
        <w:fldChar w:fldCharType="separate"/>
      </w:r>
      <w:r w:rsidR="00D65D0B">
        <w:t>23</w:t>
      </w:r>
      <w:r>
        <w:fldChar w:fldCharType="end"/>
      </w:r>
      <w:r>
        <w:t>.</w:t>
      </w:r>
    </w:p>
    <w:p w:rsidRPr="00547452" w:rsidR="00547452" w:rsidP="00547452" w:rsidRDefault="00547452" w14:paraId="1B739E4C" w14:textId="1CFE90F6">
      <w:pPr>
        <w:pStyle w:val="Heading1"/>
      </w:pPr>
      <w:bookmarkStart w:name="_Ref179890785" w:id="83"/>
      <w:bookmarkStart w:name="_Toc187251137" w:id="84"/>
      <w:r w:rsidRPr="00547452">
        <w:t>Award criteria</w:t>
      </w:r>
      <w:bookmarkEnd w:id="83"/>
      <w:bookmarkEnd w:id="84"/>
      <w:r w:rsidRPr="00547452">
        <w:t xml:space="preserve"> </w:t>
      </w:r>
    </w:p>
    <w:p w:rsidR="00B309BB" w:rsidP="002564CC" w:rsidRDefault="00547452" w14:paraId="5A58392F" w14:textId="2B690851">
      <w:pPr>
        <w:pStyle w:val="Heading2"/>
        <w:spacing w:after="120"/>
        <w:rPr>
          <w:rFonts w:cs="Arial"/>
        </w:rPr>
      </w:pPr>
      <w:r>
        <w:rPr>
          <w:rFonts w:cs="Arial"/>
        </w:rPr>
        <w:t xml:space="preserve">The Authority will assess Tenders by reference to the following </w:t>
      </w:r>
      <w:r w:rsidR="005F5E00">
        <w:rPr>
          <w:rFonts w:cs="Arial"/>
        </w:rPr>
        <w:t xml:space="preserve">Award </w:t>
      </w:r>
      <w:r w:rsidR="00397309">
        <w:rPr>
          <w:rFonts w:cs="Arial"/>
        </w:rPr>
        <w:t>Criteria</w:t>
      </w:r>
      <w:r w:rsidR="003E0105">
        <w:rPr>
          <w:rFonts w:cs="Arial"/>
        </w:rPr>
        <w:t xml:space="preserve">  </w:t>
      </w:r>
    </w:p>
    <w:tbl>
      <w:tblPr>
        <w:tblStyle w:val="TableGrid1"/>
        <w:tblW w:w="8789" w:type="dxa"/>
        <w:tblInd w:w="704" w:type="dxa"/>
        <w:tblLayout w:type="fixed"/>
        <w:tblLook w:val="04A0" w:firstRow="1" w:lastRow="0" w:firstColumn="1" w:lastColumn="0" w:noHBand="0" w:noVBand="1"/>
      </w:tblPr>
      <w:tblGrid>
        <w:gridCol w:w="7003"/>
        <w:gridCol w:w="1786"/>
      </w:tblGrid>
      <w:tr w:rsidRPr="0086526B" w:rsidR="003E0105" w:rsidTr="71AE58FA" w14:paraId="656A93F1" w14:textId="77777777">
        <w:trPr>
          <w:trHeight w:val="376"/>
        </w:trPr>
        <w:tc>
          <w:tcPr>
            <w:tcW w:w="7003" w:type="dxa"/>
            <w:vAlign w:val="center"/>
          </w:tcPr>
          <w:p w:rsidRPr="0086526B" w:rsidR="003E0105" w:rsidP="002564CC" w:rsidRDefault="512B56C0" w14:paraId="5877E963" w14:textId="1D0DC286">
            <w:pPr>
              <w:spacing w:before="60" w:after="60"/>
            </w:pPr>
            <w:r w:rsidRPr="60E2DF7B">
              <w:rPr>
                <w:rFonts w:eastAsia="Arial" w:cs="Arial"/>
              </w:rPr>
              <w:t>Appendix 1 – Procurement Specific Questionnaire</w:t>
            </w:r>
          </w:p>
        </w:tc>
        <w:tc>
          <w:tcPr>
            <w:tcW w:w="1786" w:type="dxa"/>
            <w:vAlign w:val="center"/>
          </w:tcPr>
          <w:p w:rsidRPr="002564CC" w:rsidR="003E0105" w:rsidP="002564CC" w:rsidRDefault="003E0105" w14:paraId="0B415BC7" w14:textId="77777777">
            <w:pPr>
              <w:spacing w:before="60" w:after="60"/>
              <w:rPr>
                <w:b/>
                <w:bCs/>
              </w:rPr>
            </w:pPr>
            <w:r w:rsidRPr="002564CC">
              <w:rPr>
                <w:b/>
                <w:bCs/>
              </w:rPr>
              <w:t>Pass/Fail</w:t>
            </w:r>
          </w:p>
        </w:tc>
      </w:tr>
      <w:tr w:rsidRPr="0086526B" w:rsidR="00A9141A" w:rsidTr="71AE58FA" w14:paraId="79B7B22E" w14:textId="77777777">
        <w:trPr>
          <w:trHeight w:val="376"/>
        </w:trPr>
        <w:tc>
          <w:tcPr>
            <w:tcW w:w="7003" w:type="dxa"/>
          </w:tcPr>
          <w:p w:rsidR="00A9141A" w:rsidP="002564CC" w:rsidRDefault="00C90A43" w14:paraId="4B80CFC0" w14:textId="4F2A0EFA">
            <w:pPr>
              <w:spacing w:before="60" w:after="60"/>
            </w:pPr>
            <w:r>
              <w:t>Framework Agreement Terms &amp; Conditions Acceptance</w:t>
            </w:r>
          </w:p>
        </w:tc>
        <w:tc>
          <w:tcPr>
            <w:tcW w:w="1786" w:type="dxa"/>
            <w:vAlign w:val="center"/>
          </w:tcPr>
          <w:p w:rsidRPr="002564CC" w:rsidR="00A9141A" w:rsidP="002564CC" w:rsidRDefault="00C90A43" w14:paraId="27AED896" w14:textId="41FC9F6A">
            <w:pPr>
              <w:spacing w:before="60" w:after="60"/>
              <w:rPr>
                <w:b/>
                <w:bCs/>
              </w:rPr>
            </w:pPr>
            <w:r w:rsidRPr="002564CC">
              <w:rPr>
                <w:b/>
                <w:bCs/>
              </w:rPr>
              <w:t>Pass/Fail</w:t>
            </w:r>
          </w:p>
        </w:tc>
      </w:tr>
      <w:tr w:rsidRPr="0086526B" w:rsidR="003E0105" w:rsidTr="71AE58FA" w14:paraId="4B939938" w14:textId="77777777">
        <w:trPr>
          <w:trHeight w:val="376"/>
        </w:trPr>
        <w:tc>
          <w:tcPr>
            <w:tcW w:w="7003" w:type="dxa"/>
          </w:tcPr>
          <w:p w:rsidRPr="004624C3" w:rsidR="003E0105" w:rsidP="002564CC" w:rsidRDefault="003E0105" w14:paraId="18330FD5" w14:textId="2BFA13FB">
            <w:pPr>
              <w:spacing w:before="60" w:after="60"/>
            </w:pPr>
            <w:r>
              <w:t>Technical Compliance / Technical Capability / Quality Assurance</w:t>
            </w:r>
          </w:p>
          <w:p w:rsidR="006A2202" w:rsidP="002564CC" w:rsidRDefault="006A2202" w14:paraId="756FAB48" w14:textId="77777777">
            <w:pPr>
              <w:spacing w:before="60" w:after="60"/>
              <w:rPr>
                <w:b/>
                <w:bCs/>
              </w:rPr>
            </w:pPr>
          </w:p>
          <w:p w:rsidR="006A2202" w:rsidP="002564CC" w:rsidRDefault="006A2202" w14:paraId="356DC2C2" w14:textId="77777777">
            <w:pPr>
              <w:spacing w:before="60" w:after="60"/>
              <w:rPr>
                <w:b/>
                <w:bCs/>
              </w:rPr>
            </w:pPr>
          </w:p>
          <w:p w:rsidR="006A2202" w:rsidP="002564CC" w:rsidRDefault="006A2202" w14:paraId="67D7D03B" w14:textId="77777777">
            <w:pPr>
              <w:spacing w:before="60" w:after="60"/>
              <w:rPr>
                <w:b/>
                <w:bCs/>
              </w:rPr>
            </w:pPr>
          </w:p>
          <w:p w:rsidR="006A2202" w:rsidP="002564CC" w:rsidRDefault="006A2202" w14:paraId="3A012C6B" w14:textId="77777777">
            <w:pPr>
              <w:spacing w:before="60" w:after="60"/>
              <w:rPr>
                <w:b/>
                <w:bCs/>
              </w:rPr>
            </w:pPr>
          </w:p>
          <w:p w:rsidR="00E04404" w:rsidP="002564CC" w:rsidRDefault="00E04404" w14:paraId="630BC54D" w14:textId="04414083">
            <w:pPr>
              <w:spacing w:before="60" w:after="60"/>
              <w:rPr>
                <w:b/>
                <w:bCs/>
              </w:rPr>
            </w:pPr>
            <w:r>
              <w:rPr>
                <w:b/>
                <w:bCs/>
              </w:rPr>
              <w:t>Note:</w:t>
            </w:r>
          </w:p>
          <w:p w:rsidRPr="002564CC" w:rsidR="003E0105" w:rsidP="002564CC" w:rsidRDefault="06BC4548" w14:paraId="44BA7CA9" w14:textId="5D5C53A1">
            <w:pPr>
              <w:spacing w:before="60" w:after="60"/>
              <w:rPr>
                <w:b/>
                <w:bCs/>
              </w:rPr>
            </w:pPr>
            <w:r w:rsidRPr="002564CC">
              <w:rPr>
                <w:b/>
                <w:bCs/>
              </w:rPr>
              <w:t>MHR</w:t>
            </w:r>
            <w:r w:rsidRPr="002564CC" w:rsidR="7A3E3268">
              <w:rPr>
                <w:b/>
                <w:bCs/>
              </w:rPr>
              <w:t>A L</w:t>
            </w:r>
            <w:r w:rsidRPr="002564CC">
              <w:rPr>
                <w:b/>
                <w:bCs/>
              </w:rPr>
              <w:t>icencing</w:t>
            </w:r>
          </w:p>
        </w:tc>
        <w:tc>
          <w:tcPr>
            <w:tcW w:w="1786" w:type="dxa"/>
            <w:vAlign w:val="center"/>
          </w:tcPr>
          <w:p w:rsidRPr="00193DE2" w:rsidR="003E0105" w:rsidP="71AE58FA" w:rsidRDefault="003E0105" w14:paraId="63B1BBA5" w14:textId="4585A031">
            <w:pPr>
              <w:spacing w:before="60" w:after="60"/>
              <w:rPr>
                <w:b/>
                <w:bCs/>
              </w:rPr>
            </w:pPr>
            <w:r w:rsidRPr="00193DE2">
              <w:rPr>
                <w:b/>
                <w:bCs/>
              </w:rPr>
              <w:t>40</w:t>
            </w:r>
          </w:p>
          <w:p w:rsidR="009E734F" w:rsidP="00193DE2" w:rsidRDefault="009E734F" w14:paraId="3E339B90" w14:textId="4C6B2383">
            <w:pPr>
              <w:spacing w:before="60" w:after="60"/>
              <w:jc w:val="left"/>
            </w:pPr>
            <w:r>
              <w:t xml:space="preserve">Split </w:t>
            </w:r>
            <w:r w:rsidR="00DF4891">
              <w:t xml:space="preserve">16 for compliance &amp; </w:t>
            </w:r>
            <w:r w:rsidR="00561F00">
              <w:t>24 for responses to technic</w:t>
            </w:r>
            <w:r w:rsidR="00193DE2">
              <w:t>al questions</w:t>
            </w:r>
          </w:p>
          <w:p w:rsidRPr="00866D9F" w:rsidR="00E04404" w:rsidP="00193DE2" w:rsidRDefault="00E04404" w14:paraId="03387DC3" w14:textId="77777777">
            <w:pPr>
              <w:spacing w:before="60" w:after="60"/>
              <w:jc w:val="left"/>
            </w:pPr>
          </w:p>
          <w:p w:rsidRPr="00866D9F" w:rsidR="003E0105" w:rsidP="002564CC" w:rsidRDefault="005E0C0E" w14:paraId="414D3FC1" w14:textId="6A6B7C0D">
            <w:pPr>
              <w:spacing w:before="60" w:after="60"/>
              <w:rPr>
                <w:b/>
                <w:bCs/>
              </w:rPr>
            </w:pPr>
            <w:r w:rsidRPr="00866D9F">
              <w:rPr>
                <w:b/>
                <w:bCs/>
              </w:rPr>
              <w:t>Pass/Fail</w:t>
            </w:r>
          </w:p>
        </w:tc>
      </w:tr>
      <w:tr w:rsidRPr="0086526B" w:rsidR="003E0105" w:rsidTr="71AE58FA" w14:paraId="28905DDD" w14:textId="77777777">
        <w:trPr>
          <w:trHeight w:val="376"/>
        </w:trPr>
        <w:tc>
          <w:tcPr>
            <w:tcW w:w="7003" w:type="dxa"/>
          </w:tcPr>
          <w:p w:rsidRPr="00E73868" w:rsidR="003E0105" w:rsidP="002564CC" w:rsidRDefault="003E0105" w14:paraId="7869C578" w14:textId="77777777">
            <w:pPr>
              <w:spacing w:before="60" w:after="60"/>
            </w:pPr>
            <w:r w:rsidRPr="00E73868">
              <w:t>Shelf Life</w:t>
            </w:r>
          </w:p>
        </w:tc>
        <w:tc>
          <w:tcPr>
            <w:tcW w:w="1786" w:type="dxa"/>
            <w:vAlign w:val="center"/>
          </w:tcPr>
          <w:p w:rsidRPr="00193DE2" w:rsidR="003E0105" w:rsidP="002564CC" w:rsidRDefault="003E0105" w14:paraId="0CC97B6B" w14:textId="77777777">
            <w:pPr>
              <w:spacing w:before="60" w:after="60"/>
              <w:rPr>
                <w:b/>
                <w:bCs/>
              </w:rPr>
            </w:pPr>
            <w:r w:rsidRPr="00193DE2">
              <w:rPr>
                <w:b/>
                <w:bCs/>
              </w:rPr>
              <w:t>15</w:t>
            </w:r>
          </w:p>
        </w:tc>
      </w:tr>
      <w:tr w:rsidRPr="0086526B" w:rsidR="003E0105" w:rsidTr="71AE58FA" w14:paraId="498F77D7" w14:textId="77777777">
        <w:trPr>
          <w:trHeight w:val="376"/>
        </w:trPr>
        <w:tc>
          <w:tcPr>
            <w:tcW w:w="7003" w:type="dxa"/>
            <w:vAlign w:val="center"/>
          </w:tcPr>
          <w:p w:rsidRPr="00B20A01" w:rsidR="00500E08" w:rsidP="00AD21D5" w:rsidRDefault="003E0105" w14:paraId="456D9E48" w14:textId="3113E8B5">
            <w:pPr>
              <w:spacing w:before="60" w:after="60"/>
              <w:rPr>
                <w:b/>
                <w:bCs/>
              </w:rPr>
            </w:pPr>
            <w:r w:rsidRPr="008E64D1">
              <w:t>Social Value</w:t>
            </w:r>
          </w:p>
        </w:tc>
        <w:tc>
          <w:tcPr>
            <w:tcW w:w="1786" w:type="dxa"/>
            <w:vAlign w:val="center"/>
          </w:tcPr>
          <w:p w:rsidRPr="00193DE2" w:rsidR="00B20A01" w:rsidP="00AD21D5" w:rsidRDefault="003E0105" w14:paraId="195E1670" w14:textId="5E6B7B5A">
            <w:pPr>
              <w:spacing w:before="60" w:after="60"/>
              <w:rPr>
                <w:b/>
                <w:bCs/>
              </w:rPr>
            </w:pPr>
            <w:r w:rsidRPr="00193DE2">
              <w:rPr>
                <w:b/>
                <w:bCs/>
              </w:rPr>
              <w:t>10</w:t>
            </w:r>
          </w:p>
        </w:tc>
      </w:tr>
      <w:tr w:rsidRPr="0086526B" w:rsidR="003E0105" w:rsidTr="71AE58FA" w14:paraId="1FCBB823" w14:textId="77777777">
        <w:trPr>
          <w:trHeight w:val="376"/>
        </w:trPr>
        <w:tc>
          <w:tcPr>
            <w:tcW w:w="7003" w:type="dxa"/>
            <w:vAlign w:val="center"/>
          </w:tcPr>
          <w:p w:rsidRPr="008E64D1" w:rsidR="003E0105" w:rsidP="002564CC" w:rsidRDefault="003E0105" w14:paraId="1FF552F1" w14:textId="77777777">
            <w:pPr>
              <w:spacing w:before="60" w:after="60"/>
            </w:pPr>
            <w:r w:rsidRPr="00E400BC">
              <w:t>Price</w:t>
            </w:r>
          </w:p>
        </w:tc>
        <w:tc>
          <w:tcPr>
            <w:tcW w:w="1786" w:type="dxa"/>
            <w:vAlign w:val="center"/>
          </w:tcPr>
          <w:p w:rsidRPr="00193DE2" w:rsidR="003E0105" w:rsidP="002564CC" w:rsidRDefault="003E0105" w14:paraId="217BA73E" w14:textId="77777777">
            <w:pPr>
              <w:spacing w:before="60" w:after="60"/>
              <w:rPr>
                <w:b/>
                <w:bCs/>
              </w:rPr>
            </w:pPr>
            <w:r w:rsidRPr="00193DE2">
              <w:rPr>
                <w:b/>
                <w:bCs/>
              </w:rPr>
              <w:t>35</w:t>
            </w:r>
          </w:p>
        </w:tc>
      </w:tr>
    </w:tbl>
    <w:p w:rsidR="001E13B7" w:rsidRDefault="001E13B7" w14:paraId="46B21410" w14:textId="2E21D138">
      <w:pPr>
        <w:spacing w:after="200" w:line="276" w:lineRule="auto"/>
        <w:jc w:val="left"/>
      </w:pPr>
    </w:p>
    <w:tbl>
      <w:tblPr>
        <w:tblStyle w:val="TableGrid1"/>
        <w:tblW w:w="8789" w:type="dxa"/>
        <w:tblInd w:w="704" w:type="dxa"/>
        <w:tblLayout w:type="fixed"/>
        <w:tblLook w:val="04A0" w:firstRow="1" w:lastRow="0" w:firstColumn="1" w:lastColumn="0" w:noHBand="0" w:noVBand="1"/>
      </w:tblPr>
      <w:tblGrid>
        <w:gridCol w:w="1276"/>
        <w:gridCol w:w="1417"/>
        <w:gridCol w:w="2977"/>
        <w:gridCol w:w="3119"/>
      </w:tblGrid>
      <w:tr w:rsidRPr="002013EE" w:rsidR="003F6117" w:rsidTr="00D45821" w14:paraId="28EFB03C" w14:textId="1A3EB609">
        <w:trPr>
          <w:trHeight w:val="300"/>
        </w:trPr>
        <w:tc>
          <w:tcPr>
            <w:tcW w:w="1276" w:type="dxa"/>
            <w:shd w:val="clear" w:color="auto" w:fill="BFBFBF" w:themeFill="background1" w:themeFillShade="BF"/>
            <w:vAlign w:val="center"/>
          </w:tcPr>
          <w:p w:rsidRPr="002013EE" w:rsidR="003F6117" w:rsidP="00B309BB" w:rsidRDefault="003F6117" w14:paraId="1FDF52F2" w14:textId="432D85CD">
            <w:pPr>
              <w:rPr>
                <w:rFonts w:cs="Arial"/>
                <w:b/>
              </w:rPr>
            </w:pPr>
            <w:r w:rsidRPr="002013EE">
              <w:rPr>
                <w:rFonts w:cs="Arial"/>
                <w:b/>
              </w:rPr>
              <w:t>Criteria</w:t>
            </w:r>
          </w:p>
        </w:tc>
        <w:tc>
          <w:tcPr>
            <w:tcW w:w="1417" w:type="dxa"/>
            <w:shd w:val="clear" w:color="auto" w:fill="BFBFBF" w:themeFill="background1" w:themeFillShade="BF"/>
            <w:vAlign w:val="center"/>
          </w:tcPr>
          <w:p w:rsidRPr="002013EE" w:rsidR="003F6117" w:rsidP="00075096" w:rsidRDefault="003F6117" w14:paraId="4CDFC6ED" w14:textId="2748AE78">
            <w:pPr>
              <w:rPr>
                <w:rFonts w:cs="Arial"/>
                <w:b/>
              </w:rPr>
            </w:pPr>
            <w:r>
              <w:rPr>
                <w:rFonts w:cs="Arial"/>
                <w:b/>
              </w:rPr>
              <w:t>Schedule</w:t>
            </w:r>
          </w:p>
        </w:tc>
        <w:tc>
          <w:tcPr>
            <w:tcW w:w="2977" w:type="dxa"/>
            <w:shd w:val="clear" w:color="auto" w:fill="BFBFBF" w:themeFill="background1" w:themeFillShade="BF"/>
            <w:vAlign w:val="center"/>
          </w:tcPr>
          <w:p w:rsidRPr="002013EE" w:rsidR="003F6117" w:rsidP="00B309BB" w:rsidRDefault="003F6117" w14:paraId="6E5B90B2" w14:textId="77777777">
            <w:pPr>
              <w:rPr>
                <w:rFonts w:cs="Arial"/>
                <w:b/>
              </w:rPr>
            </w:pPr>
            <w:r w:rsidRPr="002013EE">
              <w:rPr>
                <w:rFonts w:cs="Arial"/>
                <w:b/>
              </w:rPr>
              <w:t>Sub-criteria</w:t>
            </w:r>
          </w:p>
        </w:tc>
        <w:tc>
          <w:tcPr>
            <w:tcW w:w="3119" w:type="dxa"/>
            <w:shd w:val="clear" w:color="auto" w:fill="BFBFBF" w:themeFill="background1" w:themeFillShade="BF"/>
            <w:vAlign w:val="center"/>
          </w:tcPr>
          <w:p w:rsidRPr="002013EE" w:rsidR="003F6117" w:rsidP="00B309BB" w:rsidRDefault="003F6117" w14:paraId="72DA4950" w14:textId="117832B3">
            <w:pPr>
              <w:rPr>
                <w:rFonts w:cs="Arial"/>
                <w:b/>
              </w:rPr>
            </w:pPr>
            <w:r w:rsidRPr="002013EE">
              <w:rPr>
                <w:rFonts w:cs="Arial"/>
                <w:b/>
              </w:rPr>
              <w:t>Weighting</w:t>
            </w:r>
          </w:p>
        </w:tc>
      </w:tr>
      <w:tr w:rsidRPr="00356567" w:rsidR="00530311" w:rsidTr="00D45821" w14:paraId="2078F4D6" w14:textId="77777777">
        <w:trPr>
          <w:trHeight w:val="300"/>
        </w:trPr>
        <w:tc>
          <w:tcPr>
            <w:tcW w:w="1276" w:type="dxa"/>
            <w:vAlign w:val="center"/>
          </w:tcPr>
          <w:p w:rsidRPr="00356567" w:rsidR="00530311" w:rsidP="006664BE" w:rsidRDefault="008522C1" w14:paraId="06DF1F98" w14:textId="1352B803">
            <w:pPr>
              <w:spacing w:before="60" w:after="60"/>
              <w:jc w:val="center"/>
              <w:rPr>
                <w:rFonts w:cs="Arial"/>
                <w:bCs/>
              </w:rPr>
            </w:pPr>
            <w:r>
              <w:rPr>
                <w:rFonts w:cs="Arial"/>
                <w:bCs/>
              </w:rPr>
              <w:t>Terms and Conditions</w:t>
            </w:r>
          </w:p>
        </w:tc>
        <w:tc>
          <w:tcPr>
            <w:tcW w:w="1417" w:type="dxa"/>
            <w:vAlign w:val="center"/>
          </w:tcPr>
          <w:p w:rsidRPr="00356567" w:rsidR="00530311" w:rsidP="006664BE" w:rsidRDefault="008522C1" w14:paraId="38CBC557" w14:textId="16A1722C">
            <w:pPr>
              <w:spacing w:before="60" w:after="60"/>
              <w:jc w:val="center"/>
              <w:rPr>
                <w:rFonts w:cs="Arial"/>
              </w:rPr>
            </w:pPr>
            <w:r>
              <w:rPr>
                <w:rFonts w:cs="Arial"/>
              </w:rPr>
              <w:t>Schedule 4</w:t>
            </w:r>
          </w:p>
        </w:tc>
        <w:tc>
          <w:tcPr>
            <w:tcW w:w="2977" w:type="dxa"/>
            <w:vAlign w:val="center"/>
          </w:tcPr>
          <w:p w:rsidRPr="00356567" w:rsidR="00530311" w:rsidP="00D45821" w:rsidRDefault="006664BE" w14:paraId="7C5E5A24" w14:textId="1AD8E8B6">
            <w:pPr>
              <w:spacing w:before="60" w:after="60"/>
              <w:jc w:val="left"/>
            </w:pPr>
            <w:r w:rsidRPr="006664BE">
              <w:t>Framework Agreement Terms &amp; Conditions Acceptance</w:t>
            </w:r>
            <w:r w:rsidR="00887B4D">
              <w:t xml:space="preserve"> </w:t>
            </w:r>
            <w:r w:rsidRPr="00356567" w:rsidR="00887B4D">
              <w:t>(Pass/Fail)</w:t>
            </w:r>
          </w:p>
        </w:tc>
        <w:tc>
          <w:tcPr>
            <w:tcW w:w="3119" w:type="dxa"/>
          </w:tcPr>
          <w:p w:rsidRPr="00356567" w:rsidR="00530311" w:rsidP="006664BE" w:rsidRDefault="000D4E4F" w14:paraId="4AB5187B" w14:textId="417DAA1F">
            <w:pPr>
              <w:spacing w:before="60" w:after="60"/>
              <w:jc w:val="left"/>
            </w:pPr>
            <w:r>
              <w:t>If the Supplier does not confirm u</w:t>
            </w:r>
            <w:r w:rsidRPr="00F47345" w:rsidR="00F47345">
              <w:t>nequivocal acceptance of the Framework Agreement</w:t>
            </w:r>
            <w:r>
              <w:t xml:space="preserve"> </w:t>
            </w:r>
            <w:r w:rsidRPr="00F47345" w:rsidR="00F47345">
              <w:t>/</w:t>
            </w:r>
            <w:r>
              <w:t xml:space="preserve"> </w:t>
            </w:r>
            <w:r w:rsidRPr="00F47345" w:rsidR="00F47345">
              <w:t>Call off T&amp;Cs</w:t>
            </w:r>
            <w:r>
              <w:t xml:space="preserve"> (Appendix A) </w:t>
            </w:r>
            <w:r w:rsidR="00B63288">
              <w:t>set out in Schedule 7</w:t>
            </w:r>
            <w:r w:rsidR="00692D3C">
              <w:t>, this</w:t>
            </w:r>
            <w:r w:rsidR="008D761D">
              <w:t xml:space="preserve"> </w:t>
            </w:r>
            <w:r w:rsidRPr="00356567" w:rsidR="00A82253">
              <w:t xml:space="preserve">will result in </w:t>
            </w:r>
            <w:r w:rsidR="00771EBD">
              <w:t>‘Fail’</w:t>
            </w:r>
            <w:r w:rsidRPr="00356567" w:rsidR="00A82253">
              <w:t xml:space="preserve"> and the Tenderer will be excluded from the Procurement Process, and that Tenderer’s response will not be considered or evaluated any further.</w:t>
            </w:r>
          </w:p>
        </w:tc>
      </w:tr>
      <w:tr w:rsidRPr="00356567" w:rsidR="00771EBD" w:rsidTr="00D45821" w14:paraId="73E0408F" w14:textId="77777777">
        <w:trPr>
          <w:trHeight w:val="300"/>
        </w:trPr>
        <w:tc>
          <w:tcPr>
            <w:tcW w:w="1276" w:type="dxa"/>
            <w:vAlign w:val="center"/>
          </w:tcPr>
          <w:p w:rsidRPr="00356567" w:rsidR="00771EBD" w:rsidP="003D7CC6" w:rsidRDefault="00771EBD" w14:paraId="0D049880" w14:textId="77777777">
            <w:pPr>
              <w:spacing w:before="60" w:after="60"/>
              <w:jc w:val="center"/>
              <w:rPr>
                <w:rFonts w:cs="Arial"/>
                <w:b/>
              </w:rPr>
            </w:pPr>
            <w:r w:rsidRPr="00356567">
              <w:rPr>
                <w:rFonts w:cs="Arial"/>
                <w:bCs/>
              </w:rPr>
              <w:t>Quality / Technical</w:t>
            </w:r>
          </w:p>
        </w:tc>
        <w:tc>
          <w:tcPr>
            <w:tcW w:w="1417" w:type="dxa"/>
            <w:vAlign w:val="center"/>
          </w:tcPr>
          <w:p w:rsidRPr="00356567" w:rsidR="00771EBD" w:rsidP="003D7CC6" w:rsidRDefault="00771EBD" w14:paraId="045B26F1" w14:textId="77777777">
            <w:pPr>
              <w:spacing w:before="60" w:after="60"/>
              <w:jc w:val="center"/>
              <w:rPr>
                <w:rFonts w:cs="Arial"/>
              </w:rPr>
            </w:pPr>
            <w:r w:rsidRPr="00356567">
              <w:rPr>
                <w:rFonts w:cs="Arial"/>
              </w:rPr>
              <w:t>Schedule 1</w:t>
            </w:r>
          </w:p>
        </w:tc>
        <w:tc>
          <w:tcPr>
            <w:tcW w:w="2977" w:type="dxa"/>
            <w:vAlign w:val="center"/>
          </w:tcPr>
          <w:p w:rsidRPr="00356567" w:rsidR="00771EBD" w:rsidP="003D7CC6" w:rsidRDefault="00771EBD" w14:paraId="37F1A71F" w14:textId="77777777">
            <w:pPr>
              <w:spacing w:before="60" w:after="60"/>
              <w:rPr>
                <w:rFonts w:eastAsia="Arial" w:cs="Arial"/>
                <w:b/>
                <w:bCs/>
                <w:color w:val="000000" w:themeColor="text1"/>
              </w:rPr>
            </w:pPr>
            <w:r w:rsidRPr="00356567">
              <w:t>MHRA Licence (Pass/Fail)</w:t>
            </w:r>
          </w:p>
        </w:tc>
        <w:tc>
          <w:tcPr>
            <w:tcW w:w="3119" w:type="dxa"/>
          </w:tcPr>
          <w:p w:rsidR="00787F4F" w:rsidP="003D7CC6" w:rsidRDefault="00787F4F" w14:paraId="327CC5EF" w14:textId="1D526584">
            <w:pPr>
              <w:spacing w:before="60" w:after="60"/>
              <w:jc w:val="left"/>
            </w:pPr>
            <w:r w:rsidRPr="00787F4F">
              <w:t>The compounding unit, or that of any sub-contractors that will be used for manufacturing, must hold a relevant MHRA licence or equivalent and all products supplied will be made under the terms of this license</w:t>
            </w:r>
          </w:p>
          <w:p w:rsidR="00787F4F" w:rsidP="003D7CC6" w:rsidRDefault="00141E79" w14:paraId="6D9AE6EA" w14:textId="56FA2082">
            <w:pPr>
              <w:spacing w:before="60" w:after="60"/>
              <w:jc w:val="left"/>
            </w:pPr>
            <w:r>
              <w:t>or</w:t>
            </w:r>
          </w:p>
          <w:p w:rsidR="00141E79" w:rsidP="003D7CC6" w:rsidRDefault="00490B45" w14:paraId="192CBF4B" w14:textId="272906F1">
            <w:pPr>
              <w:spacing w:before="60" w:after="60"/>
              <w:jc w:val="left"/>
            </w:pPr>
            <w:r w:rsidRPr="00490B45">
              <w:t>Where the supplier does not have full MHRA licensing to provide the full list of products, as per the commercial pricing schedule, briefly describe that actions taken to ensure full-service provision from day One of framework</w:t>
            </w:r>
            <w:r w:rsidR="00933E31">
              <w:t>.</w:t>
            </w:r>
          </w:p>
          <w:p w:rsidR="000E6D90" w:rsidP="003D7CC6" w:rsidRDefault="000E6D90" w14:paraId="341AE584" w14:textId="77777777">
            <w:pPr>
              <w:spacing w:before="60" w:after="60"/>
              <w:jc w:val="left"/>
            </w:pPr>
          </w:p>
          <w:p w:rsidRPr="00356567" w:rsidR="00771EBD" w:rsidP="003D7CC6" w:rsidRDefault="00771EBD" w14:paraId="4CA5133F" w14:textId="445A3CC6">
            <w:pPr>
              <w:spacing w:before="60" w:after="60"/>
              <w:jc w:val="left"/>
              <w:rPr>
                <w:rFonts w:cs="Arial"/>
                <w:b/>
                <w:bCs/>
              </w:rPr>
            </w:pPr>
            <w:r w:rsidRPr="00356567">
              <w:t xml:space="preserve">Failure </w:t>
            </w:r>
            <w:r w:rsidR="007912B1">
              <w:t xml:space="preserve">to demonstrate compliance to these requirements by </w:t>
            </w:r>
            <w:r w:rsidR="00347E6C">
              <w:t xml:space="preserve">completion of </w:t>
            </w:r>
            <w:r w:rsidRPr="000E6D90" w:rsidR="000E6D90">
              <w:t>Appendix 2 and Appendix 3 (if applicable) of PR BHFT 07</w:t>
            </w:r>
            <w:r w:rsidR="00B51F08">
              <w:t>4</w:t>
            </w:r>
            <w:r w:rsidRPr="000E6D90" w:rsidR="000E6D90">
              <w:t>5 - ITT Open - Schedule 1 - Specification</w:t>
            </w:r>
            <w:r w:rsidR="00FB4DFD">
              <w:t>, this</w:t>
            </w:r>
            <w:r w:rsidR="00813D1E">
              <w:t xml:space="preserve"> </w:t>
            </w:r>
            <w:r w:rsidRPr="00813D1E" w:rsidR="00813D1E">
              <w:t>will result in ‘Fail’ and the Tenderer will be excluded from the Procurement Process, and that Tenderer’s response will not be considered or evaluated any further.</w:t>
            </w:r>
          </w:p>
        </w:tc>
      </w:tr>
      <w:tr w:rsidRPr="00356567" w:rsidR="000D3EE7" w:rsidTr="00D45821" w14:paraId="5686C365" w14:textId="77777777">
        <w:trPr>
          <w:trHeight w:val="300"/>
        </w:trPr>
        <w:tc>
          <w:tcPr>
            <w:tcW w:w="1276" w:type="dxa"/>
            <w:vMerge w:val="restart"/>
            <w:vAlign w:val="center"/>
          </w:tcPr>
          <w:p w:rsidRPr="00356567" w:rsidR="000D3EE7" w:rsidP="006664BE" w:rsidRDefault="003F6117" w14:paraId="014C651D" w14:textId="354107F3">
            <w:pPr>
              <w:spacing w:before="60" w:after="60"/>
              <w:jc w:val="center"/>
              <w:rPr>
                <w:rFonts w:cs="Arial"/>
                <w:bCs/>
              </w:rPr>
            </w:pPr>
            <w:r w:rsidRPr="00356567">
              <w:rPr>
                <w:rFonts w:cs="Arial"/>
                <w:bCs/>
              </w:rPr>
              <w:t>Quality / Technica</w:t>
            </w:r>
            <w:r w:rsidR="00535D6C">
              <w:rPr>
                <w:rFonts w:cs="Arial"/>
                <w:bCs/>
              </w:rPr>
              <w:t>l</w:t>
            </w:r>
          </w:p>
        </w:tc>
        <w:tc>
          <w:tcPr>
            <w:tcW w:w="1417" w:type="dxa"/>
            <w:vAlign w:val="center"/>
          </w:tcPr>
          <w:p w:rsidRPr="00356567" w:rsidR="000D3EE7" w:rsidP="006664BE" w:rsidRDefault="00C861A9" w14:paraId="6ACFC3E7" w14:textId="53BE9DD7">
            <w:pPr>
              <w:spacing w:before="60" w:after="60"/>
              <w:jc w:val="center"/>
              <w:rPr>
                <w:rFonts w:cs="Arial"/>
              </w:rPr>
            </w:pPr>
            <w:r w:rsidRPr="00356567">
              <w:rPr>
                <w:rFonts w:cs="Arial"/>
              </w:rPr>
              <w:t xml:space="preserve">Schedule </w:t>
            </w:r>
            <w:r w:rsidRPr="00356567" w:rsidR="007F08AF">
              <w:rPr>
                <w:rFonts w:cs="Arial"/>
              </w:rPr>
              <w:t>1</w:t>
            </w:r>
          </w:p>
        </w:tc>
        <w:tc>
          <w:tcPr>
            <w:tcW w:w="2977" w:type="dxa"/>
          </w:tcPr>
          <w:p w:rsidRPr="00B54BAC" w:rsidR="000D3EE7" w:rsidP="00AE5D57" w:rsidRDefault="000D3EE7" w14:paraId="3F9B61DD" w14:textId="7CF7F01D">
            <w:pPr>
              <w:spacing w:before="60" w:after="60"/>
              <w:jc w:val="left"/>
            </w:pPr>
            <w:r w:rsidRPr="00B54BAC">
              <w:t>Technical Question Responses (</w:t>
            </w:r>
            <w:r w:rsidRPr="00B54BAC" w:rsidR="00864630">
              <w:t>6</w:t>
            </w:r>
            <w:r w:rsidRPr="00B54BAC">
              <w:t>0%</w:t>
            </w:r>
            <w:r w:rsidRPr="00B54BAC" w:rsidR="00A1165F">
              <w:t xml:space="preserve"> of Qual</w:t>
            </w:r>
            <w:r w:rsidRPr="00B54BAC" w:rsidR="00AE5D57">
              <w:t>ity/Technical Weighting</w:t>
            </w:r>
            <w:r w:rsidRPr="00B54BAC" w:rsidR="00202B06">
              <w:t xml:space="preserve"> </w:t>
            </w:r>
            <w:r w:rsidRPr="00B54BAC" w:rsidR="008347E0">
              <w:t>-</w:t>
            </w:r>
            <w:r w:rsidRPr="00B54BAC" w:rsidR="00202B06">
              <w:t xml:space="preserve"> </w:t>
            </w:r>
            <w:r w:rsidRPr="00B54BAC" w:rsidR="00FD4F38">
              <w:t>24% of the Total Score</w:t>
            </w:r>
            <w:r w:rsidRPr="00B54BAC">
              <w:t>)</w:t>
            </w:r>
          </w:p>
        </w:tc>
        <w:tc>
          <w:tcPr>
            <w:tcW w:w="3119" w:type="dxa"/>
            <w:vMerge w:val="restart"/>
            <w:vAlign w:val="center"/>
          </w:tcPr>
          <w:p w:rsidRPr="00C27A60" w:rsidR="000D3EE7" w:rsidP="006664BE" w:rsidRDefault="000D3EE7" w14:paraId="470644B6" w14:textId="44B02513">
            <w:pPr>
              <w:spacing w:before="60" w:after="60"/>
              <w:jc w:val="center"/>
            </w:pPr>
            <w:r w:rsidRPr="00C27A60">
              <w:t>40%</w:t>
            </w:r>
          </w:p>
        </w:tc>
      </w:tr>
      <w:tr w:rsidRPr="00356567" w:rsidR="000D3EE7" w:rsidTr="00D45821" w14:paraId="3A9B71FF" w14:textId="77777777">
        <w:trPr>
          <w:trHeight w:val="300"/>
        </w:trPr>
        <w:tc>
          <w:tcPr>
            <w:tcW w:w="1276" w:type="dxa"/>
            <w:vMerge/>
            <w:vAlign w:val="center"/>
          </w:tcPr>
          <w:p w:rsidRPr="00356567" w:rsidR="000D3EE7" w:rsidP="006664BE" w:rsidRDefault="000D3EE7" w14:paraId="1F58DDD8" w14:textId="77777777">
            <w:pPr>
              <w:spacing w:before="60" w:after="60"/>
              <w:rPr>
                <w:rFonts w:cs="Arial"/>
                <w:b/>
              </w:rPr>
            </w:pPr>
          </w:p>
        </w:tc>
        <w:tc>
          <w:tcPr>
            <w:tcW w:w="1417" w:type="dxa"/>
            <w:vAlign w:val="center"/>
          </w:tcPr>
          <w:p w:rsidRPr="00356567" w:rsidR="000D3EE7" w:rsidP="006664BE" w:rsidRDefault="007F08AF" w14:paraId="2F437279" w14:textId="68BB8C00">
            <w:pPr>
              <w:spacing w:before="60" w:after="60"/>
              <w:jc w:val="center"/>
              <w:rPr>
                <w:rFonts w:cs="Arial"/>
              </w:rPr>
            </w:pPr>
            <w:r w:rsidRPr="00356567">
              <w:rPr>
                <w:rFonts w:cs="Arial"/>
              </w:rPr>
              <w:t>Schedule 4</w:t>
            </w:r>
          </w:p>
        </w:tc>
        <w:tc>
          <w:tcPr>
            <w:tcW w:w="2977" w:type="dxa"/>
          </w:tcPr>
          <w:p w:rsidRPr="00B54BAC" w:rsidR="000D3EE7" w:rsidP="00390C9E" w:rsidRDefault="000D3EE7" w14:paraId="498B5EFA" w14:textId="4DCDC160">
            <w:pPr>
              <w:spacing w:before="60" w:after="60"/>
              <w:jc w:val="left"/>
            </w:pPr>
            <w:r w:rsidRPr="00B54BAC">
              <w:t>Technical Compliance (</w:t>
            </w:r>
            <w:r w:rsidRPr="00B54BAC" w:rsidR="00864630">
              <w:t>4</w:t>
            </w:r>
            <w:r w:rsidRPr="00B54BAC">
              <w:t>0%</w:t>
            </w:r>
            <w:r w:rsidRPr="00B54BAC" w:rsidR="00390C9E">
              <w:t xml:space="preserve"> of Quality/Technical Weighting</w:t>
            </w:r>
            <w:r w:rsidRPr="00B54BAC">
              <w:t>)</w:t>
            </w:r>
            <w:r w:rsidRPr="00B54BAC" w:rsidR="002B5E05">
              <w:t xml:space="preserve"> -</w:t>
            </w:r>
            <w:r w:rsidRPr="00B54BAC" w:rsidR="008347E0">
              <w:t xml:space="preserve"> 16% of the Total Score)</w:t>
            </w:r>
          </w:p>
        </w:tc>
        <w:tc>
          <w:tcPr>
            <w:tcW w:w="3119" w:type="dxa"/>
            <w:vMerge/>
          </w:tcPr>
          <w:p w:rsidRPr="00C27A60" w:rsidR="000D3EE7" w:rsidP="006664BE" w:rsidRDefault="000D3EE7" w14:paraId="02C7808E" w14:textId="77777777">
            <w:pPr>
              <w:spacing w:before="60" w:after="60"/>
              <w:jc w:val="left"/>
            </w:pPr>
          </w:p>
        </w:tc>
      </w:tr>
      <w:tr w:rsidRPr="00356567" w:rsidR="00B309BB" w:rsidTr="00D45821" w14:paraId="4FDB55DA" w14:textId="77777777">
        <w:trPr>
          <w:trHeight w:val="300"/>
        </w:trPr>
        <w:tc>
          <w:tcPr>
            <w:tcW w:w="1276" w:type="dxa"/>
            <w:vAlign w:val="center"/>
          </w:tcPr>
          <w:p w:rsidRPr="00356567" w:rsidR="00B309BB" w:rsidP="006664BE" w:rsidRDefault="00B309BB" w14:paraId="34693E41" w14:textId="374C102C">
            <w:pPr>
              <w:spacing w:before="60" w:after="60"/>
              <w:jc w:val="center"/>
              <w:rPr>
                <w:rFonts w:cs="Arial"/>
                <w:bCs/>
              </w:rPr>
            </w:pPr>
            <w:r w:rsidRPr="00356567">
              <w:rPr>
                <w:rFonts w:cs="Arial"/>
                <w:bCs/>
              </w:rPr>
              <w:t>Price</w:t>
            </w:r>
          </w:p>
        </w:tc>
        <w:tc>
          <w:tcPr>
            <w:tcW w:w="1417" w:type="dxa"/>
            <w:vAlign w:val="center"/>
          </w:tcPr>
          <w:p w:rsidRPr="00356567" w:rsidR="00B309BB" w:rsidP="006664BE" w:rsidRDefault="00992211" w14:paraId="0C136CF1" w14:textId="61AFC5EC">
            <w:pPr>
              <w:spacing w:before="60" w:after="60"/>
              <w:jc w:val="center"/>
              <w:rPr>
                <w:rFonts w:cs="Arial"/>
              </w:rPr>
            </w:pPr>
            <w:r w:rsidRPr="00356567">
              <w:rPr>
                <w:rFonts w:cs="Arial"/>
              </w:rPr>
              <w:t>Sche</w:t>
            </w:r>
            <w:r w:rsidRPr="00356567" w:rsidR="00D45605">
              <w:rPr>
                <w:rFonts w:cs="Arial"/>
              </w:rPr>
              <w:t>dule 5</w:t>
            </w:r>
          </w:p>
        </w:tc>
        <w:tc>
          <w:tcPr>
            <w:tcW w:w="2977" w:type="dxa"/>
            <w:vAlign w:val="center"/>
          </w:tcPr>
          <w:p w:rsidRPr="00356567" w:rsidR="00B309BB" w:rsidP="006664BE" w:rsidRDefault="00AE3D8E" w14:paraId="0A392C6A" w14:textId="70F820B9">
            <w:pPr>
              <w:spacing w:before="60" w:after="60"/>
              <w:jc w:val="left"/>
            </w:pPr>
            <w:r w:rsidRPr="00356567">
              <w:t xml:space="preserve">Tenderers must complete this Pricing Schedule in the exact format set out </w:t>
            </w:r>
            <w:r w:rsidRPr="00356567" w:rsidR="00C90019">
              <w:t xml:space="preserve">in Schedule </w:t>
            </w:r>
            <w:r w:rsidRPr="00356567" w:rsidR="00AC47E8">
              <w:t>5</w:t>
            </w:r>
            <w:r w:rsidRPr="00356567">
              <w:t>. This Pricing Schedule must be returned as a separate attachment to ITT Schedule 4 (Technical, Quality &amp; Social Value Response Document).</w:t>
            </w:r>
          </w:p>
        </w:tc>
        <w:tc>
          <w:tcPr>
            <w:tcW w:w="3119" w:type="dxa"/>
            <w:vAlign w:val="center"/>
          </w:tcPr>
          <w:p w:rsidRPr="00C27A60" w:rsidR="00B309BB" w:rsidP="006664BE" w:rsidRDefault="006866CF" w14:paraId="571B7812" w14:textId="0FF95A62">
            <w:pPr>
              <w:spacing w:before="60" w:after="60"/>
              <w:jc w:val="center"/>
            </w:pPr>
            <w:r w:rsidRPr="00C27A60">
              <w:t>35</w:t>
            </w:r>
            <w:r w:rsidRPr="00C27A60" w:rsidR="00B309BB">
              <w:t>%</w:t>
            </w:r>
          </w:p>
        </w:tc>
      </w:tr>
      <w:tr w:rsidRPr="00356567" w:rsidR="004C7965" w:rsidTr="00D45821" w14:paraId="7B658A8E" w14:textId="77777777">
        <w:trPr>
          <w:trHeight w:val="300"/>
        </w:trPr>
        <w:tc>
          <w:tcPr>
            <w:tcW w:w="1276" w:type="dxa"/>
            <w:vAlign w:val="center"/>
          </w:tcPr>
          <w:p w:rsidRPr="00356567" w:rsidR="004C7965" w:rsidP="006664BE" w:rsidRDefault="004C7965" w14:paraId="670E7EDC" w14:textId="24DD5995">
            <w:pPr>
              <w:spacing w:before="60" w:after="60"/>
              <w:jc w:val="center"/>
              <w:rPr>
                <w:rFonts w:cs="Arial"/>
                <w:bCs/>
              </w:rPr>
            </w:pPr>
            <w:r w:rsidRPr="00356567">
              <w:rPr>
                <w:rFonts w:cs="Arial"/>
                <w:bCs/>
              </w:rPr>
              <w:t>Shelf Life</w:t>
            </w:r>
          </w:p>
        </w:tc>
        <w:tc>
          <w:tcPr>
            <w:tcW w:w="1417" w:type="dxa"/>
            <w:vAlign w:val="center"/>
          </w:tcPr>
          <w:p w:rsidRPr="00356567" w:rsidR="00072F69" w:rsidP="006664BE" w:rsidRDefault="00F228FE" w14:paraId="3225AF70" w14:textId="0C72FA97">
            <w:pPr>
              <w:spacing w:before="60" w:after="60"/>
              <w:jc w:val="center"/>
              <w:rPr>
                <w:rFonts w:cs="Arial"/>
              </w:rPr>
            </w:pPr>
            <w:r w:rsidRPr="00356567">
              <w:rPr>
                <w:rFonts w:cs="Arial"/>
              </w:rPr>
              <w:t>Schedule 5</w:t>
            </w:r>
          </w:p>
        </w:tc>
        <w:tc>
          <w:tcPr>
            <w:tcW w:w="2977" w:type="dxa"/>
            <w:vAlign w:val="center"/>
          </w:tcPr>
          <w:p w:rsidRPr="00356567" w:rsidR="004C7965" w:rsidP="006664BE" w:rsidRDefault="005F17F3" w14:paraId="6AC83CA4" w14:textId="24EBD85B">
            <w:pPr>
              <w:spacing w:before="60" w:after="60"/>
              <w:jc w:val="left"/>
            </w:pPr>
            <w:r w:rsidRPr="00356567">
              <w:t>(Column E) - All information must be quoted in days and quote the maximum number of days that the product is certified for use. If there are variations in shelf life within a lot being bid on and average shelf-life calculation will be used to adjudicate according to the evaluation guide.</w:t>
            </w:r>
          </w:p>
        </w:tc>
        <w:tc>
          <w:tcPr>
            <w:tcW w:w="3119" w:type="dxa"/>
            <w:vAlign w:val="center"/>
          </w:tcPr>
          <w:p w:rsidRPr="00C27A60" w:rsidR="004C7965" w:rsidP="006664BE" w:rsidRDefault="00396E4E" w14:paraId="1ECB616E" w14:textId="4192FA53">
            <w:pPr>
              <w:spacing w:before="60" w:after="60"/>
              <w:jc w:val="center"/>
            </w:pPr>
            <w:r w:rsidRPr="00C27A60">
              <w:t>15%</w:t>
            </w:r>
          </w:p>
        </w:tc>
      </w:tr>
      <w:tr w:rsidRPr="00356567" w:rsidR="00130917" w:rsidTr="00D45821" w14:paraId="7EFC672A" w14:textId="77777777">
        <w:trPr>
          <w:trHeight w:val="300"/>
        </w:trPr>
        <w:tc>
          <w:tcPr>
            <w:tcW w:w="1276" w:type="dxa"/>
            <w:vAlign w:val="center"/>
          </w:tcPr>
          <w:p w:rsidRPr="00356567" w:rsidR="00130917" w:rsidP="006664BE" w:rsidRDefault="00130917" w14:paraId="0CC1A7DC" w14:textId="628F3D89">
            <w:pPr>
              <w:spacing w:before="60" w:after="60"/>
              <w:jc w:val="center"/>
              <w:rPr>
                <w:rFonts w:cs="Arial"/>
                <w:bCs/>
              </w:rPr>
            </w:pPr>
            <w:r w:rsidRPr="00356567">
              <w:rPr>
                <w:rFonts w:cs="Arial"/>
                <w:bCs/>
              </w:rPr>
              <w:t>Social Value</w:t>
            </w:r>
          </w:p>
        </w:tc>
        <w:tc>
          <w:tcPr>
            <w:tcW w:w="1417" w:type="dxa"/>
            <w:vAlign w:val="center"/>
          </w:tcPr>
          <w:p w:rsidRPr="00356567" w:rsidR="00E16F82" w:rsidP="006664BE" w:rsidRDefault="00AF62BE" w14:paraId="7C5148FB" w14:textId="7C9178B1">
            <w:pPr>
              <w:spacing w:before="60" w:after="60"/>
              <w:jc w:val="center"/>
              <w:rPr>
                <w:rFonts w:cs="Arial"/>
              </w:rPr>
            </w:pPr>
            <w:r w:rsidRPr="00356567">
              <w:rPr>
                <w:rFonts w:cs="Arial"/>
              </w:rPr>
              <w:t>Sch</w:t>
            </w:r>
            <w:r w:rsidRPr="00356567" w:rsidR="00E16F82">
              <w:rPr>
                <w:rFonts w:cs="Arial"/>
              </w:rPr>
              <w:t>edule</w:t>
            </w:r>
            <w:r w:rsidRPr="00356567" w:rsidR="00F228FE">
              <w:rPr>
                <w:rFonts w:cs="Arial"/>
              </w:rPr>
              <w:t xml:space="preserve"> </w:t>
            </w:r>
            <w:r w:rsidRPr="00356567" w:rsidR="00E16F82">
              <w:rPr>
                <w:rFonts w:cs="Arial"/>
              </w:rPr>
              <w:t>4</w:t>
            </w:r>
          </w:p>
        </w:tc>
        <w:tc>
          <w:tcPr>
            <w:tcW w:w="2977" w:type="dxa"/>
            <w:vAlign w:val="center"/>
          </w:tcPr>
          <w:p w:rsidRPr="00356567" w:rsidR="00130917" w:rsidP="006664BE" w:rsidRDefault="00D16AB2" w14:paraId="5569CFE0" w14:textId="72A85EC0">
            <w:pPr>
              <w:spacing w:before="60" w:after="60"/>
              <w:jc w:val="left"/>
            </w:pPr>
            <w:r w:rsidRPr="00896864">
              <w:t>All</w:t>
            </w:r>
            <w:r w:rsidRPr="00896864" w:rsidR="00AE37D5">
              <w:t xml:space="preserve"> </w:t>
            </w:r>
            <w:r w:rsidRPr="00896864" w:rsidR="00263363">
              <w:t xml:space="preserve">BHFT </w:t>
            </w:r>
            <w:r w:rsidRPr="00896864">
              <w:t>procurement projects consider social value (including carbon reduction) in accordance with PPN06/20</w:t>
            </w:r>
            <w:r w:rsidRPr="00896864" w:rsidR="00101106">
              <w:t>,</w:t>
            </w:r>
            <w:r w:rsidRPr="00896864">
              <w:t xml:space="preserve"> PPN06/21 and </w:t>
            </w:r>
            <w:r w:rsidRPr="00896864" w:rsidR="00101106">
              <w:t>PPN 002</w:t>
            </w:r>
            <w:r w:rsidRPr="00896864" w:rsidR="00896864">
              <w:t xml:space="preserve"> </w:t>
            </w:r>
            <w:r w:rsidRPr="00896864" w:rsidR="00896864">
              <w:rPr>
                <w:b/>
                <w:bCs/>
                <w:u w:val="single"/>
              </w:rPr>
              <w:t>and</w:t>
            </w:r>
            <w:r w:rsidRPr="00896864" w:rsidR="00896864">
              <w:t xml:space="preserve"> </w:t>
            </w:r>
            <w:r w:rsidRPr="00896864">
              <w:t>follows NHSE guidance in respect of its Supplier Roadmap.</w:t>
            </w:r>
          </w:p>
        </w:tc>
        <w:tc>
          <w:tcPr>
            <w:tcW w:w="3119" w:type="dxa"/>
            <w:vAlign w:val="center"/>
          </w:tcPr>
          <w:p w:rsidRPr="00C27A60" w:rsidR="00130917" w:rsidP="006664BE" w:rsidRDefault="00396E4E" w14:paraId="5758A69B" w14:textId="355633AB">
            <w:pPr>
              <w:spacing w:before="60" w:after="60"/>
              <w:jc w:val="center"/>
            </w:pPr>
            <w:r w:rsidRPr="00C27A60">
              <w:t>10%</w:t>
            </w:r>
          </w:p>
        </w:tc>
      </w:tr>
      <w:tr w:rsidRPr="002013EE" w:rsidR="00B309BB" w:rsidTr="00D45821" w14:paraId="3312A98B" w14:textId="77777777">
        <w:trPr>
          <w:trHeight w:val="300"/>
        </w:trPr>
        <w:tc>
          <w:tcPr>
            <w:tcW w:w="5670" w:type="dxa"/>
            <w:gridSpan w:val="3"/>
            <w:shd w:val="clear" w:color="auto" w:fill="BFBFBF" w:themeFill="background1" w:themeFillShade="BF"/>
            <w:vAlign w:val="center"/>
          </w:tcPr>
          <w:p w:rsidRPr="002013EE" w:rsidR="00B309BB" w:rsidP="006664BE" w:rsidRDefault="00B309BB" w14:paraId="46FE0C09" w14:textId="77777777">
            <w:pPr>
              <w:spacing w:before="60" w:after="60"/>
              <w:rPr>
                <w:rFonts w:cs="Arial"/>
                <w:b/>
              </w:rPr>
            </w:pPr>
            <w:r w:rsidRPr="002013EE">
              <w:rPr>
                <w:rFonts w:cs="Arial"/>
                <w:b/>
              </w:rPr>
              <w:t>Total</w:t>
            </w:r>
          </w:p>
        </w:tc>
        <w:tc>
          <w:tcPr>
            <w:tcW w:w="3119" w:type="dxa"/>
            <w:shd w:val="clear" w:color="auto" w:fill="BFBFBF" w:themeFill="background1" w:themeFillShade="BF"/>
            <w:vAlign w:val="center"/>
          </w:tcPr>
          <w:p w:rsidRPr="002013EE" w:rsidR="00B309BB" w:rsidP="006664BE" w:rsidRDefault="00B309BB" w14:paraId="135237C8" w14:textId="77777777">
            <w:pPr>
              <w:spacing w:before="60" w:after="60"/>
              <w:jc w:val="center"/>
              <w:rPr>
                <w:rFonts w:cs="Arial"/>
                <w:b/>
              </w:rPr>
            </w:pPr>
            <w:r w:rsidRPr="002013EE">
              <w:rPr>
                <w:rFonts w:cs="Arial"/>
                <w:b/>
              </w:rPr>
              <w:t>100%</w:t>
            </w:r>
          </w:p>
        </w:tc>
      </w:tr>
    </w:tbl>
    <w:p w:rsidR="00E24D1A" w:rsidRDefault="00E24D1A" w14:paraId="21105BF6" w14:textId="77777777">
      <w:pPr>
        <w:spacing w:after="200" w:line="276" w:lineRule="auto"/>
        <w:jc w:val="left"/>
        <w:rPr>
          <w:rFonts w:cs="Arial"/>
          <w:b/>
          <w:caps/>
        </w:rPr>
      </w:pPr>
      <w:bookmarkStart w:name="_Ref95767611" w:id="85"/>
      <w:bookmarkStart w:name="_Ref95768189" w:id="86"/>
      <w:bookmarkStart w:name="_Ref95768200" w:id="87"/>
      <w:bookmarkStart w:name="_Ref97042973" w:id="88"/>
      <w:bookmarkStart w:name="_Toc187251138" w:id="89"/>
      <w:r>
        <w:rPr>
          <w:rFonts w:cs="Arial"/>
        </w:rPr>
        <w:br w:type="page"/>
      </w:r>
    </w:p>
    <w:p w:rsidRPr="002013EE" w:rsidR="00E83481" w:rsidP="00CD556E" w:rsidRDefault="008374D8" w14:paraId="2C061EC4" w14:textId="12D8C528">
      <w:pPr>
        <w:pStyle w:val="Heading1"/>
        <w:rPr>
          <w:rFonts w:cs="Arial"/>
        </w:rPr>
      </w:pPr>
      <w:r>
        <w:rPr>
          <w:rFonts w:cs="Arial"/>
        </w:rPr>
        <w:t>ASSESSMENT</w:t>
      </w:r>
      <w:r w:rsidRPr="002013EE">
        <w:rPr>
          <w:rFonts w:cs="Arial"/>
        </w:rPr>
        <w:t xml:space="preserve"> </w:t>
      </w:r>
      <w:r w:rsidRPr="002013EE" w:rsidR="00E83481">
        <w:rPr>
          <w:rFonts w:cs="Arial"/>
        </w:rPr>
        <w:t>METHODOLOGY</w:t>
      </w:r>
      <w:bookmarkEnd w:id="85"/>
      <w:bookmarkEnd w:id="86"/>
      <w:bookmarkEnd w:id="87"/>
      <w:bookmarkEnd w:id="88"/>
      <w:bookmarkEnd w:id="89"/>
    </w:p>
    <w:p w:rsidRPr="002013EE" w:rsidR="00B309BB" w:rsidP="00CD556E" w:rsidRDefault="006373CC" w14:paraId="2467075B" w14:textId="1E377F28">
      <w:pPr>
        <w:pStyle w:val="Heading2"/>
        <w:rPr>
          <w:rFonts w:cs="Arial"/>
          <w:b/>
        </w:rPr>
      </w:pPr>
      <w:r w:rsidRPr="002013EE">
        <w:rPr>
          <w:rFonts w:cs="Arial"/>
          <w:b/>
        </w:rPr>
        <w:t xml:space="preserve">Quality </w:t>
      </w:r>
      <w:r w:rsidRPr="002013EE" w:rsidR="002453B9">
        <w:rPr>
          <w:rFonts w:cs="Arial"/>
          <w:b/>
        </w:rPr>
        <w:t>Response</w:t>
      </w:r>
      <w:r w:rsidR="00043A1E">
        <w:rPr>
          <w:rFonts w:cs="Arial"/>
          <w:b/>
        </w:rPr>
        <w:t xml:space="preserve"> and Social Value</w:t>
      </w:r>
      <w:r w:rsidRPr="002013EE" w:rsidR="002453B9">
        <w:rPr>
          <w:rFonts w:cs="Arial"/>
          <w:b/>
        </w:rPr>
        <w:t xml:space="preserve"> </w:t>
      </w:r>
      <w:r w:rsidRPr="002013EE">
        <w:rPr>
          <w:rFonts w:cs="Arial"/>
          <w:b/>
        </w:rPr>
        <w:t>Evaluation</w:t>
      </w:r>
    </w:p>
    <w:p w:rsidRPr="002013EE" w:rsidR="00130917" w:rsidP="001370E3" w:rsidRDefault="00130917" w14:paraId="4D7F4F1D" w14:textId="3B713A12">
      <w:pPr>
        <w:pStyle w:val="Heading3"/>
        <w:spacing w:after="120"/>
        <w:rPr>
          <w:rFonts w:cs="Arial"/>
        </w:rPr>
      </w:pPr>
      <w:r w:rsidRPr="00FD3013">
        <w:rPr>
          <w:rFonts w:cs="Arial"/>
          <w:b/>
          <w:bCs/>
        </w:rPr>
        <w:t xml:space="preserve">Responses to </w:t>
      </w:r>
      <w:r w:rsidRPr="00FD3013" w:rsidR="00AD4DB5">
        <w:rPr>
          <w:rFonts w:cs="Arial"/>
          <w:b/>
          <w:bCs/>
        </w:rPr>
        <w:t>Technical</w:t>
      </w:r>
      <w:r w:rsidRPr="00FD3013" w:rsidR="009F4C9D">
        <w:rPr>
          <w:rFonts w:cs="Arial"/>
          <w:b/>
          <w:bCs/>
        </w:rPr>
        <w:t xml:space="preserve"> and </w:t>
      </w:r>
      <w:r w:rsidRPr="00FD3013" w:rsidR="00AD4DB5">
        <w:rPr>
          <w:rFonts w:cs="Arial"/>
          <w:b/>
          <w:bCs/>
        </w:rPr>
        <w:t xml:space="preserve">Quality </w:t>
      </w:r>
      <w:r w:rsidRPr="00FD3013" w:rsidR="009F4C9D">
        <w:rPr>
          <w:rFonts w:cs="Arial"/>
          <w:b/>
          <w:bCs/>
        </w:rPr>
        <w:t xml:space="preserve">questions </w:t>
      </w:r>
      <w:r w:rsidRPr="00FD3013" w:rsidR="00AD4DB5">
        <w:rPr>
          <w:rFonts w:cs="Arial"/>
          <w:b/>
          <w:bCs/>
        </w:rPr>
        <w:t>&amp; Social Value</w:t>
      </w:r>
      <w:r w:rsidRPr="00FD3013" w:rsidR="0032243B">
        <w:rPr>
          <w:rFonts w:cs="Arial"/>
          <w:b/>
          <w:bCs/>
        </w:rPr>
        <w:t xml:space="preserve"> questions</w:t>
      </w:r>
      <w:r w:rsidR="0032243B">
        <w:rPr>
          <w:rFonts w:cs="Arial"/>
        </w:rPr>
        <w:t xml:space="preserve"> </w:t>
      </w:r>
      <w:r w:rsidR="00CD6F3D">
        <w:rPr>
          <w:rFonts w:cs="Arial"/>
        </w:rPr>
        <w:t>(</w:t>
      </w:r>
      <w:r w:rsidR="0032243B">
        <w:rPr>
          <w:rFonts w:cs="Arial"/>
        </w:rPr>
        <w:t xml:space="preserve">set out in </w:t>
      </w:r>
      <w:r w:rsidRPr="0032243B" w:rsidR="0032243B">
        <w:rPr>
          <w:rFonts w:cs="Arial"/>
        </w:rPr>
        <w:t>ITT Schedule 4</w:t>
      </w:r>
      <w:r w:rsidRPr="00F862EE" w:rsidR="00AD4DB5">
        <w:rPr>
          <w:rFonts w:cs="Arial"/>
        </w:rPr>
        <w:t xml:space="preserve"> </w:t>
      </w:r>
      <w:r w:rsidR="00CD6F3D">
        <w:rPr>
          <w:rFonts w:cs="Arial"/>
        </w:rPr>
        <w:t>Technical Quality</w:t>
      </w:r>
      <w:r w:rsidR="005B68BA">
        <w:rPr>
          <w:rFonts w:cs="Arial"/>
        </w:rPr>
        <w:t xml:space="preserve"> &amp; Social Values Response Document) </w:t>
      </w:r>
      <w:r w:rsidRPr="002013EE">
        <w:rPr>
          <w:rFonts w:cs="Arial"/>
        </w:rPr>
        <w:t xml:space="preserve">will be evaluated and scored on a scale of 0 </w:t>
      </w:r>
      <w:r>
        <w:rPr>
          <w:rFonts w:cs="Arial"/>
        </w:rPr>
        <w:t>–</w:t>
      </w:r>
      <w:r w:rsidRPr="002013EE">
        <w:rPr>
          <w:rFonts w:cs="Arial"/>
        </w:rPr>
        <w:t xml:space="preserve"> </w:t>
      </w:r>
      <w:r>
        <w:rPr>
          <w:rFonts w:cs="Arial"/>
        </w:rPr>
        <w:t>10</w:t>
      </w:r>
      <w:r w:rsidRPr="002013EE">
        <w:rPr>
          <w:rFonts w:cs="Arial"/>
        </w:rPr>
        <w:t xml:space="preserve"> using the following methodology and according to the professional judgement of the Authority:</w:t>
      </w:r>
    </w:p>
    <w:tbl>
      <w:tblPr>
        <w:tblW w:w="4310" w:type="pct"/>
        <w:tblInd w:w="1408" w:type="dxa"/>
        <w:tblBorders>
          <w:top w:val="single" w:color="DDD9C3" w:themeColor="background2" w:themeShade="E6" w:sz="8" w:space="0"/>
          <w:left w:val="single" w:color="DDD9C3" w:themeColor="background2" w:themeShade="E6" w:sz="8" w:space="0"/>
          <w:bottom w:val="single" w:color="DDD9C3" w:themeColor="background2" w:themeShade="E6" w:sz="8" w:space="0"/>
          <w:right w:val="single" w:color="DDD9C3" w:themeColor="background2" w:themeShade="E6" w:sz="8" w:space="0"/>
          <w:insideH w:val="single" w:color="DDD9C3" w:themeColor="background2" w:themeShade="E6" w:sz="8" w:space="0"/>
          <w:insideV w:val="single" w:color="DDD9C3" w:themeColor="background2" w:themeShade="E6" w:sz="8" w:space="0"/>
        </w:tblBorders>
        <w:tblCellMar>
          <w:left w:w="0" w:type="dxa"/>
          <w:right w:w="0" w:type="dxa"/>
        </w:tblCellMar>
        <w:tblLook w:val="0420" w:firstRow="1" w:lastRow="0" w:firstColumn="0" w:lastColumn="0" w:noHBand="0" w:noVBand="1"/>
      </w:tblPr>
      <w:tblGrid>
        <w:gridCol w:w="1484"/>
        <w:gridCol w:w="795"/>
        <w:gridCol w:w="5522"/>
      </w:tblGrid>
      <w:tr w:rsidRPr="00C46F61" w:rsidR="00BF2DB0" w:rsidTr="0075528F" w14:paraId="2260FB0F" w14:textId="77777777">
        <w:trPr>
          <w:tblHeader/>
        </w:trPr>
        <w:tc>
          <w:tcPr>
            <w:tcW w:w="951" w:type="pct"/>
            <w:tcMar>
              <w:top w:w="54" w:type="dxa"/>
              <w:left w:w="108" w:type="dxa"/>
              <w:bottom w:w="54" w:type="dxa"/>
              <w:right w:w="108" w:type="dxa"/>
            </w:tcMar>
            <w:vAlign w:val="center"/>
            <w:hideMark/>
          </w:tcPr>
          <w:p w:rsidRPr="00C46F61" w:rsidR="00130917" w:rsidRDefault="00130917" w14:paraId="2197A06F" w14:textId="77777777">
            <w:pPr>
              <w:spacing w:before="120" w:after="120"/>
              <w:jc w:val="center"/>
              <w:textAlignment w:val="baseline"/>
              <w:rPr>
                <w:rFonts w:cs="Arial"/>
                <w:b/>
                <w:bCs/>
              </w:rPr>
            </w:pPr>
            <w:r w:rsidRPr="00C46F61">
              <w:rPr>
                <w:rFonts w:cs="Arial"/>
                <w:b/>
                <w:bCs/>
                <w:kern w:val="24"/>
              </w:rPr>
              <w:t>Label</w:t>
            </w:r>
          </w:p>
        </w:tc>
        <w:tc>
          <w:tcPr>
            <w:tcW w:w="510" w:type="pct"/>
            <w:tcMar>
              <w:top w:w="54" w:type="dxa"/>
              <w:left w:w="108" w:type="dxa"/>
              <w:bottom w:w="54" w:type="dxa"/>
              <w:right w:w="108" w:type="dxa"/>
            </w:tcMar>
            <w:vAlign w:val="center"/>
            <w:hideMark/>
          </w:tcPr>
          <w:p w:rsidRPr="00C46F61" w:rsidR="00130917" w:rsidRDefault="00130917" w14:paraId="50F28409" w14:textId="77777777">
            <w:pPr>
              <w:spacing w:before="120" w:after="120"/>
              <w:jc w:val="center"/>
              <w:textAlignment w:val="baseline"/>
              <w:rPr>
                <w:rFonts w:cs="Arial"/>
                <w:b/>
                <w:bCs/>
              </w:rPr>
            </w:pPr>
            <w:r w:rsidRPr="00C46F61">
              <w:rPr>
                <w:rFonts w:cs="Arial"/>
                <w:b/>
                <w:bCs/>
                <w:kern w:val="24"/>
              </w:rPr>
              <w:t>Grade</w:t>
            </w:r>
          </w:p>
        </w:tc>
        <w:tc>
          <w:tcPr>
            <w:tcW w:w="3539" w:type="pct"/>
            <w:tcMar>
              <w:top w:w="54" w:type="dxa"/>
              <w:left w:w="108" w:type="dxa"/>
              <w:bottom w:w="54" w:type="dxa"/>
              <w:right w:w="108" w:type="dxa"/>
            </w:tcMar>
            <w:vAlign w:val="center"/>
            <w:hideMark/>
          </w:tcPr>
          <w:p w:rsidRPr="00C46F61" w:rsidR="00130917" w:rsidRDefault="00130917" w14:paraId="02C03294" w14:textId="77777777">
            <w:pPr>
              <w:spacing w:before="120" w:after="120"/>
              <w:textAlignment w:val="baseline"/>
              <w:rPr>
                <w:rFonts w:cs="Arial"/>
                <w:b/>
                <w:bCs/>
              </w:rPr>
            </w:pPr>
            <w:r w:rsidRPr="00C46F61">
              <w:rPr>
                <w:rFonts w:cs="Arial"/>
                <w:b/>
                <w:bCs/>
                <w:kern w:val="24"/>
              </w:rPr>
              <w:t>Definition of Grade</w:t>
            </w:r>
          </w:p>
        </w:tc>
      </w:tr>
      <w:tr w:rsidRPr="00425253" w:rsidR="00BF2DB0" w:rsidTr="0075528F" w14:paraId="37013BE0" w14:textId="77777777">
        <w:tc>
          <w:tcPr>
            <w:tcW w:w="951" w:type="pct"/>
            <w:tcMar>
              <w:top w:w="54" w:type="dxa"/>
              <w:left w:w="108" w:type="dxa"/>
              <w:bottom w:w="54" w:type="dxa"/>
              <w:right w:w="108" w:type="dxa"/>
            </w:tcMar>
            <w:vAlign w:val="center"/>
            <w:hideMark/>
          </w:tcPr>
          <w:p w:rsidRPr="00425253" w:rsidR="00130917" w:rsidRDefault="00130917" w14:paraId="7D8C3721" w14:textId="77777777">
            <w:pPr>
              <w:spacing w:before="120" w:after="120"/>
              <w:jc w:val="center"/>
              <w:textAlignment w:val="baseline"/>
              <w:rPr>
                <w:rFonts w:cs="Arial"/>
              </w:rPr>
            </w:pPr>
            <w:r w:rsidRPr="00425253">
              <w:rPr>
                <w:rFonts w:cs="Arial"/>
                <w:color w:val="000000" w:themeColor="dark1"/>
                <w:kern w:val="24"/>
              </w:rPr>
              <w:t>Unsatisfactory</w:t>
            </w:r>
          </w:p>
        </w:tc>
        <w:tc>
          <w:tcPr>
            <w:tcW w:w="510" w:type="pct"/>
            <w:tcMar>
              <w:top w:w="54" w:type="dxa"/>
              <w:left w:w="108" w:type="dxa"/>
              <w:bottom w:w="54" w:type="dxa"/>
              <w:right w:w="108" w:type="dxa"/>
            </w:tcMar>
            <w:vAlign w:val="center"/>
            <w:hideMark/>
          </w:tcPr>
          <w:p w:rsidRPr="00425253" w:rsidR="00130917" w:rsidRDefault="00130917" w14:paraId="072BE52D" w14:textId="77777777">
            <w:pPr>
              <w:spacing w:before="120" w:after="120"/>
              <w:jc w:val="center"/>
              <w:textAlignment w:val="baseline"/>
              <w:rPr>
                <w:rFonts w:cs="Arial"/>
              </w:rPr>
            </w:pPr>
            <w:r w:rsidRPr="00425253">
              <w:rPr>
                <w:rFonts w:cs="Arial"/>
                <w:color w:val="000000" w:themeColor="dark1"/>
                <w:kern w:val="24"/>
              </w:rPr>
              <w:t>0</w:t>
            </w:r>
          </w:p>
        </w:tc>
        <w:tc>
          <w:tcPr>
            <w:tcW w:w="3539" w:type="pct"/>
            <w:tcMar>
              <w:top w:w="54" w:type="dxa"/>
              <w:left w:w="108" w:type="dxa"/>
              <w:bottom w:w="54" w:type="dxa"/>
              <w:right w:w="108" w:type="dxa"/>
            </w:tcMar>
            <w:vAlign w:val="center"/>
            <w:hideMark/>
          </w:tcPr>
          <w:p w:rsidRPr="00425253" w:rsidR="00130917" w:rsidP="0075528F" w:rsidRDefault="00130917" w14:paraId="3A03B050" w14:textId="4295C337">
            <w:pPr>
              <w:spacing w:after="60"/>
              <w:textAlignment w:val="baseline"/>
              <w:rPr>
                <w:rFonts w:cs="Arial"/>
                <w:color w:val="000000" w:themeColor="dark1"/>
                <w:kern w:val="24"/>
              </w:rPr>
            </w:pPr>
            <w:r w:rsidRPr="00425253">
              <w:rPr>
                <w:rFonts w:cs="Arial"/>
                <w:color w:val="000000" w:themeColor="dark1"/>
                <w:kern w:val="24"/>
              </w:rPr>
              <w:t xml:space="preserve">The </w:t>
            </w:r>
            <w:r>
              <w:rPr>
                <w:rFonts w:cs="Arial"/>
                <w:color w:val="000000" w:themeColor="dark1"/>
                <w:kern w:val="24"/>
              </w:rPr>
              <w:t xml:space="preserve">Tenderer </w:t>
            </w:r>
            <w:r w:rsidRPr="00425253">
              <w:rPr>
                <w:rFonts w:cs="Arial"/>
                <w:color w:val="000000" w:themeColor="dark1"/>
                <w:kern w:val="24"/>
              </w:rPr>
              <w:t>fails to provide a response.</w:t>
            </w:r>
          </w:p>
          <w:p w:rsidRPr="00425253" w:rsidR="00130917" w:rsidP="0075528F" w:rsidRDefault="00130917" w14:paraId="3A8FB30C" w14:textId="77777777">
            <w:pPr>
              <w:spacing w:after="60"/>
              <w:textAlignment w:val="baseline"/>
              <w:rPr>
                <w:rFonts w:cs="Arial"/>
                <w:color w:val="000000" w:themeColor="dark1"/>
                <w:kern w:val="24"/>
              </w:rPr>
            </w:pPr>
            <w:r w:rsidRPr="00425253">
              <w:rPr>
                <w:rFonts w:cs="Arial"/>
                <w:color w:val="000000" w:themeColor="dark1"/>
                <w:kern w:val="24"/>
              </w:rPr>
              <w:t>OR</w:t>
            </w:r>
          </w:p>
          <w:p w:rsidRPr="00425253" w:rsidR="00130917" w:rsidP="0075528F" w:rsidRDefault="00130917" w14:paraId="35D49FDD" w14:textId="41CC89E8">
            <w:pPr>
              <w:spacing w:after="60"/>
              <w:textAlignment w:val="baseline"/>
              <w:rPr>
                <w:rFonts w:cs="Arial"/>
              </w:rPr>
            </w:pPr>
            <w:r w:rsidRPr="00425253">
              <w:rPr>
                <w:rFonts w:cs="Arial"/>
                <w:color w:val="000000" w:themeColor="dark1"/>
                <w:kern w:val="24"/>
              </w:rPr>
              <w:t xml:space="preserve">The </w:t>
            </w:r>
            <w:r>
              <w:rPr>
                <w:rFonts w:cs="Arial"/>
                <w:color w:val="000000" w:themeColor="dark1"/>
                <w:kern w:val="24"/>
              </w:rPr>
              <w:t xml:space="preserve">Tenderer’s </w:t>
            </w:r>
            <w:r w:rsidRPr="00425253">
              <w:rPr>
                <w:rFonts w:cs="Arial"/>
                <w:color w:val="000000" w:themeColor="dark1"/>
                <w:kern w:val="24"/>
              </w:rPr>
              <w:t xml:space="preserve">response fails to give the Authority any confidence that the </w:t>
            </w:r>
            <w:r>
              <w:rPr>
                <w:rFonts w:cs="Arial"/>
                <w:color w:val="000000" w:themeColor="dark1"/>
                <w:kern w:val="24"/>
              </w:rPr>
              <w:t xml:space="preserve">Tenderer </w:t>
            </w:r>
            <w:r w:rsidRPr="00425253">
              <w:rPr>
                <w:rFonts w:cs="Arial"/>
                <w:color w:val="000000" w:themeColor="dark1"/>
                <w:kern w:val="24"/>
              </w:rPr>
              <w:t xml:space="preserve">can meet </w:t>
            </w:r>
            <w:r w:rsidR="00CF304E">
              <w:rPr>
                <w:rFonts w:cs="Arial"/>
                <w:color w:val="000000" w:themeColor="dark1"/>
                <w:kern w:val="24"/>
              </w:rPr>
              <w:t>its</w:t>
            </w:r>
            <w:r w:rsidRPr="00425253">
              <w:rPr>
                <w:rFonts w:cs="Arial"/>
                <w:color w:val="000000" w:themeColor="dark1"/>
                <w:kern w:val="24"/>
              </w:rPr>
              <w:t xml:space="preserve"> requirements because:</w:t>
            </w:r>
          </w:p>
          <w:p w:rsidRPr="00CA2903" w:rsidR="00130917" w:rsidP="0075528F" w:rsidRDefault="00130917" w14:paraId="3905A638" w14:textId="34CAAA61">
            <w:pPr>
              <w:numPr>
                <w:ilvl w:val="0"/>
                <w:numId w:val="15"/>
              </w:numPr>
              <w:tabs>
                <w:tab w:val="clear" w:pos="720"/>
              </w:tabs>
              <w:spacing w:after="60" w:line="288" w:lineRule="auto"/>
              <w:ind w:left="453" w:hanging="425"/>
              <w:textAlignment w:val="baseline"/>
              <w:rPr>
                <w:rFonts w:cs="Arial"/>
              </w:rPr>
            </w:pPr>
            <w:r w:rsidRPr="00CA2903">
              <w:rPr>
                <w:rFonts w:cs="Arial" w:eastAsiaTheme="minorEastAsia"/>
                <w:kern w:val="24"/>
              </w:rPr>
              <w:t xml:space="preserve">more than one of the </w:t>
            </w:r>
            <w:r w:rsidRPr="00CA2903" w:rsidR="00CF304E">
              <w:rPr>
                <w:rFonts w:cs="Arial" w:eastAsiaTheme="minorEastAsia"/>
                <w:kern w:val="24"/>
              </w:rPr>
              <w:t>f</w:t>
            </w:r>
            <w:r w:rsidRPr="00CA2903">
              <w:rPr>
                <w:rFonts w:cs="Arial" w:eastAsiaTheme="minorEastAsia"/>
                <w:kern w:val="24"/>
              </w:rPr>
              <w:t>actors for the relevant criterion have not been addressed; and</w:t>
            </w:r>
            <w:r w:rsidRPr="00CA2903" w:rsidR="00E74990">
              <w:rPr>
                <w:rFonts w:cs="Arial" w:eastAsiaTheme="minorEastAsia"/>
                <w:kern w:val="24"/>
              </w:rPr>
              <w:t>/</w:t>
            </w:r>
            <w:r w:rsidRPr="00CA2903" w:rsidR="00151461">
              <w:rPr>
                <w:rFonts w:cs="Arial" w:eastAsiaTheme="minorEastAsia"/>
                <w:kern w:val="24"/>
              </w:rPr>
              <w:t>or</w:t>
            </w:r>
          </w:p>
          <w:p w:rsidRPr="00CA2903" w:rsidR="00130917" w:rsidP="0075528F" w:rsidRDefault="00130917" w14:paraId="28C69061" w14:textId="1027FC1C">
            <w:pPr>
              <w:numPr>
                <w:ilvl w:val="0"/>
                <w:numId w:val="15"/>
              </w:numPr>
              <w:tabs>
                <w:tab w:val="clear" w:pos="720"/>
              </w:tabs>
              <w:spacing w:after="60" w:line="288" w:lineRule="auto"/>
              <w:ind w:left="453" w:hanging="425"/>
              <w:textAlignment w:val="baseline"/>
              <w:rPr>
                <w:rFonts w:cs="Arial"/>
              </w:rPr>
            </w:pPr>
            <w:r w:rsidRPr="00CA2903">
              <w:rPr>
                <w:rFonts w:cs="Arial" w:eastAsiaTheme="minorEastAsia"/>
                <w:kern w:val="24"/>
              </w:rPr>
              <w:t>the evidence provided is of very poor quality and detail and is incomprehensible and irrelevant to the question</w:t>
            </w:r>
            <w:r w:rsidRPr="00CA2903">
              <w:rPr>
                <w:rFonts w:cs="Arial"/>
                <w:kern w:val="24"/>
              </w:rPr>
              <w:t>; and</w:t>
            </w:r>
            <w:r w:rsidRPr="00CA2903" w:rsidR="00E74990">
              <w:rPr>
                <w:rFonts w:cs="Arial"/>
                <w:kern w:val="24"/>
              </w:rPr>
              <w:t>/</w:t>
            </w:r>
            <w:r w:rsidRPr="00CA2903" w:rsidR="00151461">
              <w:rPr>
                <w:rFonts w:cs="Arial"/>
                <w:kern w:val="24"/>
              </w:rPr>
              <w:t>or</w:t>
            </w:r>
          </w:p>
          <w:p w:rsidRPr="00425253" w:rsidR="00130917" w:rsidP="0075528F" w:rsidRDefault="00130917" w14:paraId="10AF7AA8" w14:textId="546F21AC">
            <w:pPr>
              <w:numPr>
                <w:ilvl w:val="0"/>
                <w:numId w:val="15"/>
              </w:numPr>
              <w:tabs>
                <w:tab w:val="clear" w:pos="720"/>
              </w:tabs>
              <w:spacing w:after="60" w:line="288" w:lineRule="auto"/>
              <w:ind w:left="453" w:hanging="425"/>
              <w:textAlignment w:val="baseline"/>
              <w:rPr>
                <w:rFonts w:cs="Arial"/>
              </w:rPr>
            </w:pPr>
            <w:r w:rsidRPr="00CF304E">
              <w:rPr>
                <w:rFonts w:cs="Arial" w:eastAsiaTheme="minorEastAsia"/>
                <w:color w:val="000000" w:themeColor="dark1"/>
                <w:kern w:val="24"/>
              </w:rPr>
              <w:t xml:space="preserve">the </w:t>
            </w:r>
            <w:r w:rsidR="00CF304E">
              <w:rPr>
                <w:rFonts w:cs="Arial" w:eastAsiaTheme="minorEastAsia"/>
                <w:color w:val="000000" w:themeColor="dark1"/>
                <w:kern w:val="24"/>
              </w:rPr>
              <w:t>response</w:t>
            </w:r>
            <w:r w:rsidRPr="00CF304E">
              <w:rPr>
                <w:rFonts w:cs="Arial" w:eastAsiaTheme="minorEastAsia"/>
                <w:color w:val="000000" w:themeColor="dark1"/>
                <w:kern w:val="24"/>
              </w:rPr>
              <w:t xml:space="preserve"> does not give any confidence that the Tenderer </w:t>
            </w:r>
            <w:r w:rsidR="00CF304E">
              <w:rPr>
                <w:rFonts w:cs="Arial" w:eastAsiaTheme="minorEastAsia"/>
                <w:color w:val="000000" w:themeColor="dark1"/>
                <w:kern w:val="24"/>
              </w:rPr>
              <w:t>can</w:t>
            </w:r>
            <w:r w:rsidRPr="00CF304E">
              <w:rPr>
                <w:rFonts w:cs="Arial" w:eastAsiaTheme="minorEastAsia"/>
                <w:color w:val="000000" w:themeColor="dark1"/>
                <w:kern w:val="24"/>
              </w:rPr>
              <w:t xml:space="preserve"> deliver the </w:t>
            </w:r>
            <w:r w:rsidRPr="0075528F" w:rsidR="00AC3B1D">
              <w:rPr>
                <w:rFonts w:cs="Arial" w:eastAsiaTheme="minorEastAsia"/>
                <w:color w:val="000000" w:themeColor="dark1"/>
                <w:kern w:val="24"/>
              </w:rPr>
              <w:t>S</w:t>
            </w:r>
            <w:r w:rsidRPr="0075528F" w:rsidR="00CF304E">
              <w:rPr>
                <w:rFonts w:cs="Arial" w:eastAsiaTheme="minorEastAsia"/>
                <w:color w:val="000000" w:themeColor="dark1"/>
                <w:kern w:val="24"/>
              </w:rPr>
              <w:t>ervices</w:t>
            </w:r>
            <w:r w:rsidRPr="0075528F" w:rsidR="00613978">
              <w:rPr>
                <w:rFonts w:cs="Arial" w:eastAsiaTheme="minorEastAsia"/>
                <w:color w:val="000000" w:themeColor="dark1"/>
                <w:kern w:val="24"/>
              </w:rPr>
              <w:t xml:space="preserve"> and </w:t>
            </w:r>
            <w:r w:rsidRPr="0075528F" w:rsidR="00AC3B1D">
              <w:rPr>
                <w:rFonts w:cs="Arial"/>
                <w:lang w:val="en-US"/>
              </w:rPr>
              <w:t>Supplies</w:t>
            </w:r>
            <w:r w:rsidRPr="0075528F" w:rsidR="00CF304E">
              <w:rPr>
                <w:rFonts w:cs="Arial" w:eastAsiaTheme="minorEastAsia"/>
                <w:color w:val="000000" w:themeColor="dark1"/>
                <w:kern w:val="24"/>
              </w:rPr>
              <w:t>.</w:t>
            </w:r>
          </w:p>
        </w:tc>
      </w:tr>
      <w:tr w:rsidRPr="00425253" w:rsidR="00BF2DB0" w:rsidTr="0075528F" w14:paraId="78933B1F" w14:textId="77777777">
        <w:tc>
          <w:tcPr>
            <w:tcW w:w="951" w:type="pct"/>
            <w:tcMar>
              <w:top w:w="54" w:type="dxa"/>
              <w:left w:w="108" w:type="dxa"/>
              <w:bottom w:w="54" w:type="dxa"/>
              <w:right w:w="108" w:type="dxa"/>
            </w:tcMar>
            <w:vAlign w:val="center"/>
            <w:hideMark/>
          </w:tcPr>
          <w:p w:rsidRPr="00425253" w:rsidR="00130917" w:rsidRDefault="00130917" w14:paraId="4562C6BC" w14:textId="77777777">
            <w:pPr>
              <w:spacing w:before="120" w:after="120"/>
              <w:jc w:val="center"/>
              <w:textAlignment w:val="baseline"/>
              <w:rPr>
                <w:rFonts w:cs="Arial"/>
              </w:rPr>
            </w:pPr>
            <w:r w:rsidRPr="00425253">
              <w:rPr>
                <w:rFonts w:cs="Arial"/>
                <w:color w:val="000000" w:themeColor="dark1"/>
                <w:kern w:val="24"/>
              </w:rPr>
              <w:t>Limited</w:t>
            </w:r>
          </w:p>
        </w:tc>
        <w:tc>
          <w:tcPr>
            <w:tcW w:w="510" w:type="pct"/>
            <w:tcMar>
              <w:top w:w="54" w:type="dxa"/>
              <w:left w:w="108" w:type="dxa"/>
              <w:bottom w:w="54" w:type="dxa"/>
              <w:right w:w="108" w:type="dxa"/>
            </w:tcMar>
            <w:vAlign w:val="center"/>
            <w:hideMark/>
          </w:tcPr>
          <w:p w:rsidRPr="00425253" w:rsidR="00130917" w:rsidRDefault="00130917" w14:paraId="796EE346" w14:textId="77777777">
            <w:pPr>
              <w:spacing w:before="120" w:after="120"/>
              <w:jc w:val="center"/>
              <w:textAlignment w:val="baseline"/>
              <w:rPr>
                <w:rFonts w:cs="Arial"/>
              </w:rPr>
            </w:pPr>
            <w:r w:rsidRPr="00425253">
              <w:rPr>
                <w:rFonts w:cs="Arial"/>
                <w:color w:val="000000" w:themeColor="dark1"/>
                <w:kern w:val="24"/>
              </w:rPr>
              <w:t>3</w:t>
            </w:r>
          </w:p>
        </w:tc>
        <w:tc>
          <w:tcPr>
            <w:tcW w:w="3539" w:type="pct"/>
            <w:tcMar>
              <w:top w:w="54" w:type="dxa"/>
              <w:left w:w="108" w:type="dxa"/>
              <w:bottom w:w="54" w:type="dxa"/>
              <w:right w:w="108" w:type="dxa"/>
            </w:tcMar>
            <w:vAlign w:val="center"/>
            <w:hideMark/>
          </w:tcPr>
          <w:p w:rsidRPr="00425253" w:rsidR="00130917" w:rsidP="0075528F" w:rsidRDefault="00130917" w14:paraId="2E11F17D" w14:textId="6516A7B7">
            <w:pPr>
              <w:spacing w:after="60"/>
              <w:textAlignment w:val="baseline"/>
              <w:rPr>
                <w:rFonts w:cs="Arial"/>
              </w:rPr>
            </w:pPr>
            <w:r w:rsidRPr="00425253">
              <w:rPr>
                <w:rFonts w:cs="Arial"/>
                <w:color w:val="000000" w:themeColor="dark1"/>
                <w:kern w:val="24"/>
              </w:rPr>
              <w:t xml:space="preserve">The </w:t>
            </w:r>
            <w:r>
              <w:rPr>
                <w:rFonts w:cs="Arial"/>
                <w:color w:val="000000" w:themeColor="dark1"/>
                <w:kern w:val="24"/>
              </w:rPr>
              <w:t>Tenderer</w:t>
            </w:r>
            <w:r w:rsidRPr="00425253">
              <w:rPr>
                <w:rFonts w:cs="Arial"/>
                <w:color w:val="000000" w:themeColor="dark1"/>
                <w:kern w:val="24"/>
              </w:rPr>
              <w:t xml:space="preserve">'s response gives the Authority limited confidence that the </w:t>
            </w:r>
            <w:r>
              <w:rPr>
                <w:rFonts w:cs="Arial"/>
                <w:color w:val="000000" w:themeColor="dark1"/>
                <w:kern w:val="24"/>
              </w:rPr>
              <w:t xml:space="preserve">Tenderer </w:t>
            </w:r>
            <w:r w:rsidRPr="00425253">
              <w:rPr>
                <w:rFonts w:cs="Arial"/>
                <w:color w:val="000000" w:themeColor="dark1"/>
                <w:kern w:val="24"/>
              </w:rPr>
              <w:t xml:space="preserve">can meet </w:t>
            </w:r>
            <w:r w:rsidR="00CF304E">
              <w:rPr>
                <w:rFonts w:cs="Arial"/>
                <w:color w:val="000000" w:themeColor="dark1"/>
                <w:kern w:val="24"/>
              </w:rPr>
              <w:t>its</w:t>
            </w:r>
            <w:r w:rsidRPr="00425253">
              <w:rPr>
                <w:rFonts w:cs="Arial"/>
                <w:color w:val="000000" w:themeColor="dark1"/>
                <w:kern w:val="24"/>
              </w:rPr>
              <w:t xml:space="preserve"> requirements because</w:t>
            </w:r>
            <w:r>
              <w:rPr>
                <w:rFonts w:cs="Arial"/>
                <w:color w:val="000000" w:themeColor="dark1"/>
                <w:kern w:val="24"/>
              </w:rPr>
              <w:t>:</w:t>
            </w:r>
          </w:p>
          <w:p w:rsidRPr="0075528F" w:rsidR="00130917" w:rsidP="0075528F" w:rsidRDefault="00130917" w14:paraId="016A0209" w14:textId="7C847530">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sidRPr="0075528F">
              <w:rPr>
                <w:rFonts w:cs="Arial" w:eastAsiaTheme="minorEastAsia"/>
                <w:color w:val="000000" w:themeColor="dark1"/>
                <w:kern w:val="24"/>
              </w:rPr>
              <w:t xml:space="preserve">one of the </w:t>
            </w:r>
            <w:r w:rsidRPr="0075528F" w:rsidR="00CF304E">
              <w:rPr>
                <w:rFonts w:cs="Arial" w:eastAsiaTheme="minorEastAsia"/>
                <w:color w:val="000000" w:themeColor="dark1"/>
                <w:kern w:val="24"/>
              </w:rPr>
              <w:t>f</w:t>
            </w:r>
            <w:r w:rsidRPr="0075528F">
              <w:rPr>
                <w:rFonts w:cs="Arial" w:eastAsiaTheme="minorEastAsia"/>
                <w:color w:val="000000" w:themeColor="dark1"/>
                <w:kern w:val="24"/>
              </w:rPr>
              <w:t>actors for the relevant criterion have not been addressed; and</w:t>
            </w:r>
          </w:p>
          <w:p w:rsidRPr="0075528F" w:rsidR="00130917" w:rsidP="0075528F" w:rsidRDefault="00130917" w14:paraId="5ADCBA88" w14:textId="162B134D">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sidRPr="0075528F">
              <w:rPr>
                <w:rFonts w:cs="Arial" w:eastAsiaTheme="minorEastAsia"/>
                <w:color w:val="000000" w:themeColor="dark1"/>
                <w:kern w:val="24"/>
              </w:rPr>
              <w:t>the evidence provided is of a limited level of quality, detail, clarity and relevance; and</w:t>
            </w:r>
          </w:p>
          <w:p w:rsidRPr="003868F6" w:rsidR="00130917" w:rsidP="0075528F" w:rsidRDefault="00130917" w14:paraId="60ECD423" w14:textId="1F157BE7">
            <w:pPr>
              <w:numPr>
                <w:ilvl w:val="0"/>
                <w:numId w:val="15"/>
              </w:numPr>
              <w:tabs>
                <w:tab w:val="clear" w:pos="720"/>
              </w:tabs>
              <w:spacing w:after="60" w:line="288" w:lineRule="auto"/>
              <w:ind w:left="453" w:hanging="425"/>
              <w:textAlignment w:val="baseline"/>
              <w:rPr>
                <w:rFonts w:cs="Arial"/>
                <w:color w:val="000000" w:themeColor="dark1"/>
                <w:kern w:val="24"/>
              </w:rPr>
            </w:pPr>
            <w:r w:rsidRPr="00CF304E">
              <w:rPr>
                <w:rFonts w:cs="Arial" w:eastAsiaTheme="minorEastAsia"/>
                <w:color w:val="000000" w:themeColor="dark1"/>
                <w:kern w:val="24"/>
              </w:rPr>
              <w:t xml:space="preserve">the </w:t>
            </w:r>
            <w:r w:rsidR="00CF304E">
              <w:rPr>
                <w:rFonts w:cs="Arial" w:eastAsiaTheme="minorEastAsia"/>
                <w:color w:val="000000" w:themeColor="dark1"/>
                <w:kern w:val="24"/>
              </w:rPr>
              <w:t xml:space="preserve">response </w:t>
            </w:r>
            <w:r w:rsidRPr="00CF304E">
              <w:rPr>
                <w:rFonts w:cs="Arial" w:eastAsiaTheme="minorEastAsia"/>
                <w:color w:val="000000" w:themeColor="dark1"/>
                <w:kern w:val="24"/>
              </w:rPr>
              <w:t xml:space="preserve">gives a limited level of confidence that the Tenderer </w:t>
            </w:r>
            <w:r w:rsidR="00CF304E">
              <w:rPr>
                <w:rFonts w:cs="Arial" w:eastAsiaTheme="minorEastAsia"/>
                <w:color w:val="000000" w:themeColor="dark1"/>
                <w:kern w:val="24"/>
              </w:rPr>
              <w:t xml:space="preserve">can </w:t>
            </w:r>
            <w:r w:rsidRPr="00CF304E">
              <w:rPr>
                <w:rFonts w:cs="Arial" w:eastAsiaTheme="minorEastAsia"/>
                <w:color w:val="000000" w:themeColor="dark1"/>
                <w:kern w:val="24"/>
              </w:rPr>
              <w:t xml:space="preserve">deliver the </w:t>
            </w:r>
            <w:r w:rsidRPr="0075528F" w:rsidR="00AC3B1D">
              <w:rPr>
                <w:rFonts w:cs="Arial" w:eastAsiaTheme="minorEastAsia"/>
                <w:color w:val="000000" w:themeColor="dark1"/>
                <w:kern w:val="24"/>
              </w:rPr>
              <w:t>S</w:t>
            </w:r>
            <w:r w:rsidRPr="0075528F">
              <w:rPr>
                <w:rFonts w:cs="Arial" w:eastAsiaTheme="minorEastAsia"/>
                <w:color w:val="000000" w:themeColor="dark1"/>
                <w:kern w:val="24"/>
              </w:rPr>
              <w:t>ervice</w:t>
            </w:r>
            <w:r w:rsidRPr="0075528F" w:rsidR="00CF304E">
              <w:rPr>
                <w:rFonts w:cs="Arial" w:eastAsiaTheme="minorEastAsia"/>
                <w:color w:val="000000" w:themeColor="dark1"/>
                <w:kern w:val="24"/>
              </w:rPr>
              <w:t>s</w:t>
            </w:r>
            <w:r w:rsidRPr="0075528F" w:rsidR="00613978">
              <w:rPr>
                <w:rFonts w:cs="Arial" w:eastAsiaTheme="minorEastAsia"/>
                <w:color w:val="000000" w:themeColor="dark1"/>
                <w:kern w:val="24"/>
              </w:rPr>
              <w:t xml:space="preserve"> and </w:t>
            </w:r>
            <w:r w:rsidRPr="0075528F" w:rsidR="00AC3B1D">
              <w:rPr>
                <w:rFonts w:cs="Arial" w:eastAsiaTheme="minorEastAsia"/>
                <w:color w:val="000000" w:themeColor="dark1"/>
                <w:kern w:val="24"/>
              </w:rPr>
              <w:t>Supplies</w:t>
            </w:r>
            <w:r w:rsidRPr="0075528F" w:rsidR="00CF304E">
              <w:rPr>
                <w:rFonts w:cs="Arial" w:eastAsiaTheme="minorEastAsia"/>
                <w:color w:val="000000" w:themeColor="dark1"/>
                <w:kern w:val="24"/>
              </w:rPr>
              <w:t>.</w:t>
            </w:r>
          </w:p>
        </w:tc>
      </w:tr>
      <w:tr w:rsidRPr="00425253" w:rsidR="00BF2DB0" w:rsidTr="0075528F" w14:paraId="613215E6" w14:textId="77777777">
        <w:tc>
          <w:tcPr>
            <w:tcW w:w="951" w:type="pct"/>
            <w:tcMar>
              <w:top w:w="54" w:type="dxa"/>
              <w:left w:w="108" w:type="dxa"/>
              <w:bottom w:w="54" w:type="dxa"/>
              <w:right w:w="108" w:type="dxa"/>
            </w:tcMar>
            <w:vAlign w:val="center"/>
            <w:hideMark/>
          </w:tcPr>
          <w:p w:rsidRPr="00425253" w:rsidR="00130917" w:rsidRDefault="00130917" w14:paraId="4350107E" w14:textId="77777777">
            <w:pPr>
              <w:spacing w:before="120" w:after="120"/>
              <w:jc w:val="center"/>
              <w:textAlignment w:val="baseline"/>
              <w:rPr>
                <w:rFonts w:cs="Arial"/>
              </w:rPr>
            </w:pPr>
            <w:r w:rsidRPr="00425253">
              <w:rPr>
                <w:rFonts w:cs="Arial"/>
                <w:color w:val="000000" w:themeColor="dark1"/>
                <w:kern w:val="24"/>
              </w:rPr>
              <w:t>Acceptable</w:t>
            </w:r>
          </w:p>
        </w:tc>
        <w:tc>
          <w:tcPr>
            <w:tcW w:w="510" w:type="pct"/>
            <w:tcMar>
              <w:top w:w="54" w:type="dxa"/>
              <w:left w:w="108" w:type="dxa"/>
              <w:bottom w:w="54" w:type="dxa"/>
              <w:right w:w="108" w:type="dxa"/>
            </w:tcMar>
            <w:vAlign w:val="center"/>
            <w:hideMark/>
          </w:tcPr>
          <w:p w:rsidRPr="00425253" w:rsidR="00130917" w:rsidRDefault="00130917" w14:paraId="719591E7" w14:textId="77777777">
            <w:pPr>
              <w:spacing w:before="120" w:after="120"/>
              <w:jc w:val="center"/>
              <w:textAlignment w:val="baseline"/>
              <w:rPr>
                <w:rFonts w:cs="Arial"/>
              </w:rPr>
            </w:pPr>
            <w:r w:rsidRPr="00425253">
              <w:rPr>
                <w:rFonts w:cs="Arial"/>
                <w:color w:val="000000" w:themeColor="dark1"/>
                <w:kern w:val="24"/>
              </w:rPr>
              <w:t>4</w:t>
            </w:r>
          </w:p>
        </w:tc>
        <w:tc>
          <w:tcPr>
            <w:tcW w:w="3539" w:type="pct"/>
            <w:tcMar>
              <w:top w:w="54" w:type="dxa"/>
              <w:left w:w="108" w:type="dxa"/>
              <w:bottom w:w="54" w:type="dxa"/>
              <w:right w:w="108" w:type="dxa"/>
            </w:tcMar>
            <w:vAlign w:val="center"/>
            <w:hideMark/>
          </w:tcPr>
          <w:p w:rsidRPr="00425253" w:rsidR="00130917" w:rsidP="0075528F" w:rsidRDefault="00130917" w14:paraId="120B4CD9" w14:textId="34C764D4">
            <w:pPr>
              <w:spacing w:after="60"/>
              <w:textAlignment w:val="baseline"/>
              <w:rPr>
                <w:rFonts w:cs="Arial"/>
              </w:rPr>
            </w:pPr>
            <w:r w:rsidRPr="00425253">
              <w:rPr>
                <w:rFonts w:cs="Arial"/>
                <w:color w:val="000000" w:themeColor="dark1"/>
                <w:kern w:val="24"/>
              </w:rPr>
              <w:t>The</w:t>
            </w:r>
            <w:r>
              <w:rPr>
                <w:rFonts w:cs="Arial"/>
                <w:color w:val="000000" w:themeColor="dark1"/>
                <w:kern w:val="24"/>
              </w:rPr>
              <w:t xml:space="preserve"> Tenderer</w:t>
            </w:r>
            <w:r w:rsidRPr="00425253">
              <w:rPr>
                <w:rFonts w:cs="Arial"/>
                <w:color w:val="000000" w:themeColor="dark1"/>
                <w:kern w:val="24"/>
              </w:rPr>
              <w:t xml:space="preserve">’s response fails to achieve the levels required for </w:t>
            </w:r>
            <w:r w:rsidR="00CF304E">
              <w:rPr>
                <w:rFonts w:cs="Arial"/>
                <w:color w:val="000000" w:themeColor="dark1"/>
                <w:kern w:val="24"/>
              </w:rPr>
              <w:t>"</w:t>
            </w:r>
            <w:r w:rsidRPr="00425253">
              <w:rPr>
                <w:rFonts w:cs="Arial"/>
                <w:color w:val="000000" w:themeColor="dark1"/>
                <w:kern w:val="24"/>
              </w:rPr>
              <w:t>Good</w:t>
            </w:r>
            <w:r w:rsidR="00CF304E">
              <w:rPr>
                <w:rFonts w:cs="Arial"/>
                <w:color w:val="000000" w:themeColor="dark1"/>
                <w:kern w:val="24"/>
              </w:rPr>
              <w:t>"</w:t>
            </w:r>
            <w:r w:rsidRPr="00425253">
              <w:rPr>
                <w:rFonts w:cs="Arial"/>
                <w:color w:val="000000" w:themeColor="dark1"/>
                <w:kern w:val="24"/>
              </w:rPr>
              <w:t xml:space="preserve"> but exceeds the levels required for </w:t>
            </w:r>
            <w:r w:rsidR="00CF304E">
              <w:rPr>
                <w:rFonts w:cs="Arial"/>
                <w:color w:val="000000" w:themeColor="dark1"/>
                <w:kern w:val="24"/>
              </w:rPr>
              <w:t>"</w:t>
            </w:r>
            <w:r w:rsidRPr="00425253">
              <w:rPr>
                <w:rFonts w:cs="Arial"/>
                <w:color w:val="000000" w:themeColor="dark1"/>
                <w:kern w:val="24"/>
              </w:rPr>
              <w:t>Limited</w:t>
            </w:r>
            <w:r w:rsidR="00CF304E">
              <w:rPr>
                <w:rFonts w:cs="Arial"/>
                <w:color w:val="000000" w:themeColor="dark1"/>
                <w:kern w:val="24"/>
              </w:rPr>
              <w:t>"</w:t>
            </w:r>
            <w:r w:rsidRPr="00425253">
              <w:rPr>
                <w:rFonts w:cs="Arial"/>
                <w:color w:val="000000" w:themeColor="dark1"/>
                <w:kern w:val="24"/>
              </w:rPr>
              <w:t xml:space="preserve">. The </w:t>
            </w:r>
            <w:r>
              <w:rPr>
                <w:rFonts w:cs="Arial"/>
                <w:color w:val="000000" w:themeColor="dark1"/>
                <w:kern w:val="24"/>
              </w:rPr>
              <w:t>Tenderer</w:t>
            </w:r>
            <w:r w:rsidRPr="00425253">
              <w:rPr>
                <w:rFonts w:cs="Arial"/>
                <w:color w:val="000000" w:themeColor="dark1"/>
                <w:kern w:val="24"/>
              </w:rPr>
              <w:t xml:space="preserve">'s response gives the Authority reasonable confidence that the </w:t>
            </w:r>
            <w:r>
              <w:rPr>
                <w:rFonts w:cs="Arial"/>
                <w:color w:val="000000" w:themeColor="dark1"/>
                <w:kern w:val="24"/>
              </w:rPr>
              <w:t xml:space="preserve">Tenderer </w:t>
            </w:r>
            <w:r w:rsidRPr="00425253">
              <w:rPr>
                <w:rFonts w:cs="Arial"/>
                <w:color w:val="000000" w:themeColor="dark1"/>
                <w:kern w:val="24"/>
              </w:rPr>
              <w:t xml:space="preserve">can </w:t>
            </w:r>
            <w:r w:rsidR="00CF304E">
              <w:rPr>
                <w:rFonts w:cs="Arial"/>
                <w:color w:val="000000" w:themeColor="dark1"/>
                <w:kern w:val="24"/>
              </w:rPr>
              <w:t xml:space="preserve">meets its </w:t>
            </w:r>
            <w:r w:rsidR="002C6E41">
              <w:rPr>
                <w:rFonts w:cs="Arial"/>
                <w:color w:val="000000" w:themeColor="dark1"/>
                <w:kern w:val="24"/>
              </w:rPr>
              <w:t>requirements</w:t>
            </w:r>
            <w:r w:rsidRPr="00425253">
              <w:rPr>
                <w:rFonts w:cs="Arial"/>
                <w:color w:val="000000" w:themeColor="dark1"/>
                <w:kern w:val="24"/>
              </w:rPr>
              <w:t xml:space="preserve"> because:</w:t>
            </w:r>
          </w:p>
          <w:p w:rsidRPr="0075528F" w:rsidR="00130917" w:rsidP="0075528F" w:rsidRDefault="00CF304E" w14:paraId="568FD31C" w14:textId="106F510C">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Pr>
                <w:rFonts w:cs="Arial" w:eastAsiaTheme="minorEastAsia"/>
                <w:color w:val="000000" w:themeColor="dark1"/>
                <w:kern w:val="24"/>
              </w:rPr>
              <w:t xml:space="preserve">it has attempted to address </w:t>
            </w:r>
            <w:proofErr w:type="gramStart"/>
            <w:r w:rsidRPr="00425253" w:rsidR="00130917">
              <w:rPr>
                <w:rFonts w:cs="Arial" w:eastAsiaTheme="minorEastAsia"/>
                <w:color w:val="000000" w:themeColor="dark1"/>
                <w:kern w:val="24"/>
              </w:rPr>
              <w:t>all of</w:t>
            </w:r>
            <w:proofErr w:type="gramEnd"/>
            <w:r w:rsidRPr="00425253" w:rsidR="00130917">
              <w:rPr>
                <w:rFonts w:cs="Arial" w:eastAsiaTheme="minorEastAsia"/>
                <w:color w:val="000000" w:themeColor="dark1"/>
                <w:kern w:val="24"/>
              </w:rPr>
              <w:t xml:space="preserve"> the</w:t>
            </w:r>
            <w:r>
              <w:rPr>
                <w:rFonts w:cs="Arial" w:eastAsiaTheme="minorEastAsia"/>
                <w:color w:val="000000" w:themeColor="dark1"/>
                <w:kern w:val="24"/>
              </w:rPr>
              <w:t xml:space="preserve"> factors</w:t>
            </w:r>
            <w:r w:rsidRPr="00425253" w:rsidR="00130917">
              <w:rPr>
                <w:rFonts w:cs="Arial" w:eastAsiaTheme="minorEastAsia"/>
                <w:color w:val="000000" w:themeColor="dark1"/>
                <w:kern w:val="24"/>
              </w:rPr>
              <w:t xml:space="preserve"> relevant to the criterion to some degree; and</w:t>
            </w:r>
          </w:p>
          <w:p w:rsidRPr="0075528F" w:rsidR="00130917" w:rsidP="0075528F" w:rsidRDefault="00130917" w14:paraId="66A2AE70" w14:textId="7FC4E1E4">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sidRPr="00425253">
              <w:rPr>
                <w:rFonts w:cs="Arial" w:eastAsiaTheme="minorEastAsia"/>
                <w:color w:val="000000" w:themeColor="dark1"/>
                <w:kern w:val="24"/>
              </w:rPr>
              <w:t>the evidence provided is of an acceptable level of quality, detail, clarity and relevance; and</w:t>
            </w:r>
          </w:p>
          <w:p w:rsidRPr="003868F6" w:rsidR="00130917" w:rsidP="0075528F" w:rsidRDefault="00130917" w14:paraId="0A0AF3A7" w14:textId="2D44A661">
            <w:pPr>
              <w:numPr>
                <w:ilvl w:val="0"/>
                <w:numId w:val="15"/>
              </w:numPr>
              <w:tabs>
                <w:tab w:val="clear" w:pos="720"/>
              </w:tabs>
              <w:spacing w:after="60" w:line="288" w:lineRule="auto"/>
              <w:ind w:left="453" w:hanging="425"/>
              <w:textAlignment w:val="baseline"/>
              <w:rPr>
                <w:rFonts w:cs="Arial"/>
                <w:color w:val="000000" w:themeColor="dark1"/>
                <w:kern w:val="24"/>
              </w:rPr>
            </w:pPr>
            <w:r w:rsidRPr="00CF304E">
              <w:rPr>
                <w:rFonts w:cs="Arial" w:eastAsiaTheme="minorEastAsia"/>
                <w:color w:val="000000" w:themeColor="dark1"/>
                <w:kern w:val="24"/>
              </w:rPr>
              <w:t xml:space="preserve">the </w:t>
            </w:r>
            <w:r w:rsidR="002C6E41">
              <w:rPr>
                <w:rFonts w:cs="Arial" w:eastAsiaTheme="minorEastAsia"/>
                <w:color w:val="000000" w:themeColor="dark1"/>
                <w:kern w:val="24"/>
              </w:rPr>
              <w:t xml:space="preserve">response </w:t>
            </w:r>
            <w:r w:rsidRPr="00CF304E">
              <w:rPr>
                <w:rFonts w:cs="Arial" w:eastAsiaTheme="minorEastAsia"/>
                <w:color w:val="000000" w:themeColor="dark1"/>
                <w:kern w:val="24"/>
              </w:rPr>
              <w:t xml:space="preserve">gives an acceptable level of confidence that the Tenderer </w:t>
            </w:r>
            <w:r w:rsidR="002C6E41">
              <w:rPr>
                <w:rFonts w:cs="Arial" w:eastAsiaTheme="minorEastAsia"/>
                <w:color w:val="000000" w:themeColor="dark1"/>
                <w:kern w:val="24"/>
              </w:rPr>
              <w:t xml:space="preserve">can </w:t>
            </w:r>
            <w:r w:rsidRPr="00CF304E">
              <w:rPr>
                <w:rFonts w:cs="Arial" w:eastAsiaTheme="minorEastAsia"/>
                <w:color w:val="000000" w:themeColor="dark1"/>
                <w:kern w:val="24"/>
              </w:rPr>
              <w:t xml:space="preserve">deliver the </w:t>
            </w:r>
            <w:r w:rsidRPr="0075528F" w:rsidR="00AC3B1D">
              <w:rPr>
                <w:rFonts w:cs="Arial" w:eastAsiaTheme="minorEastAsia"/>
                <w:color w:val="000000" w:themeColor="dark1"/>
                <w:kern w:val="24"/>
              </w:rPr>
              <w:t>S</w:t>
            </w:r>
            <w:r w:rsidRPr="0075528F">
              <w:rPr>
                <w:rFonts w:cs="Arial" w:eastAsiaTheme="minorEastAsia"/>
                <w:color w:val="000000" w:themeColor="dark1"/>
                <w:kern w:val="24"/>
              </w:rPr>
              <w:t>ervice</w:t>
            </w:r>
            <w:r w:rsidRPr="0075528F" w:rsidR="002C6E41">
              <w:rPr>
                <w:rFonts w:cs="Arial" w:eastAsiaTheme="minorEastAsia"/>
                <w:color w:val="000000" w:themeColor="dark1"/>
                <w:kern w:val="24"/>
              </w:rPr>
              <w:t>s</w:t>
            </w:r>
            <w:r w:rsidRPr="0075528F" w:rsidR="00613978">
              <w:rPr>
                <w:rFonts w:cs="Arial" w:eastAsiaTheme="minorEastAsia"/>
                <w:color w:val="000000" w:themeColor="dark1"/>
                <w:kern w:val="24"/>
              </w:rPr>
              <w:t xml:space="preserve"> and </w:t>
            </w:r>
            <w:r w:rsidRPr="0075528F" w:rsidR="00AC3B1D">
              <w:rPr>
                <w:rFonts w:cs="Arial" w:eastAsiaTheme="minorEastAsia"/>
                <w:color w:val="000000" w:themeColor="dark1"/>
                <w:kern w:val="24"/>
              </w:rPr>
              <w:t>Supplies</w:t>
            </w:r>
            <w:r w:rsidRPr="0075528F" w:rsidR="002C6E41">
              <w:rPr>
                <w:rFonts w:cs="Arial" w:eastAsiaTheme="minorEastAsia"/>
                <w:color w:val="000000" w:themeColor="dark1"/>
                <w:kern w:val="24"/>
              </w:rPr>
              <w:t>.</w:t>
            </w:r>
          </w:p>
        </w:tc>
      </w:tr>
    </w:tbl>
    <w:p w:rsidR="00D45821" w:rsidRDefault="00D45821" w14:paraId="5955C554" w14:textId="63BDCC44"/>
    <w:p w:rsidR="00D45821" w:rsidRDefault="00D45821" w14:paraId="035246FD" w14:textId="77777777">
      <w:pPr>
        <w:spacing w:after="200" w:line="276" w:lineRule="auto"/>
        <w:jc w:val="left"/>
      </w:pPr>
      <w:r>
        <w:br w:type="page"/>
      </w:r>
    </w:p>
    <w:p w:rsidR="00D45821" w:rsidRDefault="00D45821" w14:paraId="78876CDA" w14:textId="77777777"/>
    <w:tbl>
      <w:tblPr>
        <w:tblW w:w="4310" w:type="pct"/>
        <w:tblInd w:w="1408" w:type="dxa"/>
        <w:tblBorders>
          <w:top w:val="single" w:color="DDD9C3" w:themeColor="background2" w:themeShade="E6" w:sz="8" w:space="0"/>
          <w:left w:val="single" w:color="DDD9C3" w:themeColor="background2" w:themeShade="E6" w:sz="8" w:space="0"/>
          <w:bottom w:val="single" w:color="DDD9C3" w:themeColor="background2" w:themeShade="E6" w:sz="8" w:space="0"/>
          <w:right w:val="single" w:color="DDD9C3" w:themeColor="background2" w:themeShade="E6" w:sz="8" w:space="0"/>
          <w:insideH w:val="single" w:color="DDD9C3" w:themeColor="background2" w:themeShade="E6" w:sz="8" w:space="0"/>
          <w:insideV w:val="single" w:color="DDD9C3" w:themeColor="background2" w:themeShade="E6" w:sz="8" w:space="0"/>
        </w:tblBorders>
        <w:tblCellMar>
          <w:left w:w="0" w:type="dxa"/>
          <w:right w:w="0" w:type="dxa"/>
        </w:tblCellMar>
        <w:tblLook w:val="0420" w:firstRow="1" w:lastRow="0" w:firstColumn="0" w:lastColumn="0" w:noHBand="0" w:noVBand="1"/>
      </w:tblPr>
      <w:tblGrid>
        <w:gridCol w:w="1483"/>
        <w:gridCol w:w="796"/>
        <w:gridCol w:w="5522"/>
      </w:tblGrid>
      <w:tr w:rsidRPr="00C46F61" w:rsidR="00BF2DB0" w:rsidTr="003D7CC6" w14:paraId="4AF25ED7" w14:textId="77777777">
        <w:trPr>
          <w:tblHeader/>
        </w:trPr>
        <w:tc>
          <w:tcPr>
            <w:tcW w:w="951" w:type="pct"/>
            <w:tcMar>
              <w:top w:w="54" w:type="dxa"/>
              <w:left w:w="108" w:type="dxa"/>
              <w:bottom w:w="54" w:type="dxa"/>
              <w:right w:w="108" w:type="dxa"/>
            </w:tcMar>
            <w:vAlign w:val="center"/>
            <w:hideMark/>
          </w:tcPr>
          <w:p w:rsidRPr="00C46F61" w:rsidR="00D45821" w:rsidP="003D7CC6" w:rsidRDefault="00D45821" w14:paraId="2DFC98EF" w14:textId="77777777">
            <w:pPr>
              <w:spacing w:before="120" w:after="120"/>
              <w:jc w:val="center"/>
              <w:textAlignment w:val="baseline"/>
              <w:rPr>
                <w:rFonts w:cs="Arial"/>
                <w:b/>
                <w:bCs/>
              </w:rPr>
            </w:pPr>
            <w:r w:rsidRPr="00C46F61">
              <w:rPr>
                <w:rFonts w:cs="Arial"/>
                <w:b/>
                <w:bCs/>
                <w:kern w:val="24"/>
              </w:rPr>
              <w:t>Label</w:t>
            </w:r>
          </w:p>
        </w:tc>
        <w:tc>
          <w:tcPr>
            <w:tcW w:w="510" w:type="pct"/>
            <w:tcMar>
              <w:top w:w="54" w:type="dxa"/>
              <w:left w:w="108" w:type="dxa"/>
              <w:bottom w:w="54" w:type="dxa"/>
              <w:right w:w="108" w:type="dxa"/>
            </w:tcMar>
            <w:vAlign w:val="center"/>
            <w:hideMark/>
          </w:tcPr>
          <w:p w:rsidRPr="00C46F61" w:rsidR="00D45821" w:rsidP="003D7CC6" w:rsidRDefault="00D45821" w14:paraId="4E83D1E1" w14:textId="77777777">
            <w:pPr>
              <w:spacing w:before="120" w:after="120"/>
              <w:jc w:val="center"/>
              <w:textAlignment w:val="baseline"/>
              <w:rPr>
                <w:rFonts w:cs="Arial"/>
                <w:b/>
                <w:bCs/>
              </w:rPr>
            </w:pPr>
            <w:r w:rsidRPr="00C46F61">
              <w:rPr>
                <w:rFonts w:cs="Arial"/>
                <w:b/>
                <w:bCs/>
                <w:kern w:val="24"/>
              </w:rPr>
              <w:t>Grade</w:t>
            </w:r>
          </w:p>
        </w:tc>
        <w:tc>
          <w:tcPr>
            <w:tcW w:w="3539" w:type="pct"/>
            <w:tcMar>
              <w:top w:w="54" w:type="dxa"/>
              <w:left w:w="108" w:type="dxa"/>
              <w:bottom w:w="54" w:type="dxa"/>
              <w:right w:w="108" w:type="dxa"/>
            </w:tcMar>
            <w:vAlign w:val="center"/>
            <w:hideMark/>
          </w:tcPr>
          <w:p w:rsidRPr="00C46F61" w:rsidR="00D45821" w:rsidP="003D7CC6" w:rsidRDefault="00D45821" w14:paraId="32178266" w14:textId="77777777">
            <w:pPr>
              <w:spacing w:before="120" w:after="120"/>
              <w:textAlignment w:val="baseline"/>
              <w:rPr>
                <w:rFonts w:cs="Arial"/>
                <w:b/>
                <w:bCs/>
              </w:rPr>
            </w:pPr>
            <w:r w:rsidRPr="00C46F61">
              <w:rPr>
                <w:rFonts w:cs="Arial"/>
                <w:b/>
                <w:bCs/>
                <w:kern w:val="24"/>
              </w:rPr>
              <w:t>Definition of Grade</w:t>
            </w:r>
          </w:p>
        </w:tc>
      </w:tr>
      <w:tr w:rsidRPr="00425253" w:rsidR="00BF2DB0" w:rsidTr="0075528F" w14:paraId="3C6D6BBE" w14:textId="77777777">
        <w:tc>
          <w:tcPr>
            <w:tcW w:w="951" w:type="pct"/>
            <w:tcMar>
              <w:top w:w="54" w:type="dxa"/>
              <w:left w:w="108" w:type="dxa"/>
              <w:bottom w:w="54" w:type="dxa"/>
              <w:right w:w="108" w:type="dxa"/>
            </w:tcMar>
            <w:vAlign w:val="center"/>
          </w:tcPr>
          <w:p w:rsidRPr="00425253" w:rsidR="004B6778" w:rsidRDefault="004B6778" w14:paraId="76E16266" w14:textId="07324ED3">
            <w:pPr>
              <w:spacing w:before="120" w:after="120"/>
              <w:jc w:val="center"/>
              <w:textAlignment w:val="baseline"/>
              <w:rPr>
                <w:rFonts w:cs="Arial"/>
                <w:color w:val="000000" w:themeColor="dark1"/>
                <w:kern w:val="24"/>
              </w:rPr>
            </w:pPr>
            <w:r w:rsidRPr="00425253">
              <w:rPr>
                <w:rFonts w:cs="Arial"/>
                <w:color w:val="000000" w:themeColor="dark1"/>
                <w:kern w:val="24"/>
              </w:rPr>
              <w:t>Good</w:t>
            </w:r>
          </w:p>
        </w:tc>
        <w:tc>
          <w:tcPr>
            <w:tcW w:w="510" w:type="pct"/>
            <w:tcMar>
              <w:top w:w="54" w:type="dxa"/>
              <w:left w:w="108" w:type="dxa"/>
              <w:bottom w:w="54" w:type="dxa"/>
              <w:right w:w="108" w:type="dxa"/>
            </w:tcMar>
            <w:vAlign w:val="center"/>
          </w:tcPr>
          <w:p w:rsidRPr="00425253" w:rsidR="004B6778" w:rsidRDefault="004B6778" w14:paraId="3F88CE94" w14:textId="0F022717">
            <w:pPr>
              <w:spacing w:before="120" w:after="120"/>
              <w:jc w:val="center"/>
              <w:textAlignment w:val="baseline"/>
              <w:rPr>
                <w:rFonts w:cs="Arial"/>
                <w:color w:val="000000" w:themeColor="dark1"/>
                <w:kern w:val="24"/>
              </w:rPr>
            </w:pPr>
            <w:r w:rsidRPr="00425253">
              <w:rPr>
                <w:rFonts w:cs="Arial"/>
                <w:color w:val="000000" w:themeColor="dark1"/>
                <w:kern w:val="24"/>
              </w:rPr>
              <w:t>7</w:t>
            </w:r>
          </w:p>
        </w:tc>
        <w:tc>
          <w:tcPr>
            <w:tcW w:w="3539" w:type="pct"/>
            <w:tcMar>
              <w:top w:w="54" w:type="dxa"/>
              <w:left w:w="108" w:type="dxa"/>
              <w:bottom w:w="54" w:type="dxa"/>
              <w:right w:w="108" w:type="dxa"/>
            </w:tcMar>
            <w:vAlign w:val="center"/>
          </w:tcPr>
          <w:p w:rsidRPr="00425253" w:rsidR="004B6778" w:rsidP="004B6778" w:rsidRDefault="004B6778" w14:paraId="5188EF44" w14:textId="77777777">
            <w:pPr>
              <w:spacing w:after="60"/>
              <w:textAlignment w:val="baseline"/>
              <w:rPr>
                <w:rFonts w:cs="Arial"/>
              </w:rPr>
            </w:pPr>
            <w:r w:rsidRPr="00425253">
              <w:rPr>
                <w:rFonts w:cs="Arial"/>
                <w:color w:val="000000" w:themeColor="dark1"/>
                <w:kern w:val="24"/>
              </w:rPr>
              <w:t>The</w:t>
            </w:r>
            <w:r>
              <w:rPr>
                <w:rFonts w:cs="Arial"/>
                <w:color w:val="000000" w:themeColor="dark1"/>
                <w:kern w:val="24"/>
              </w:rPr>
              <w:t xml:space="preserve"> Tenderer’s </w:t>
            </w:r>
            <w:r w:rsidRPr="00425253">
              <w:rPr>
                <w:rFonts w:cs="Arial"/>
                <w:color w:val="000000" w:themeColor="dark1"/>
                <w:kern w:val="24"/>
              </w:rPr>
              <w:t xml:space="preserve">response </w:t>
            </w:r>
            <w:r>
              <w:rPr>
                <w:rFonts w:cs="Arial"/>
                <w:color w:val="000000" w:themeColor="dark1"/>
                <w:kern w:val="24"/>
              </w:rPr>
              <w:t xml:space="preserve">fails to achieve the levels required for "Excellent" but exceeds the levels required for "Acceptable". The Tenderer's response </w:t>
            </w:r>
            <w:r w:rsidRPr="00425253">
              <w:rPr>
                <w:rFonts w:cs="Arial"/>
                <w:color w:val="000000" w:themeColor="dark1"/>
                <w:kern w:val="24"/>
              </w:rPr>
              <w:t xml:space="preserve">gives the Authority good confidence that the </w:t>
            </w:r>
            <w:r>
              <w:rPr>
                <w:rFonts w:cs="Arial"/>
                <w:color w:val="000000" w:themeColor="dark1"/>
                <w:kern w:val="24"/>
              </w:rPr>
              <w:t xml:space="preserve">Tenderer </w:t>
            </w:r>
            <w:r w:rsidRPr="00425253">
              <w:rPr>
                <w:rFonts w:cs="Arial"/>
                <w:color w:val="000000" w:themeColor="dark1"/>
                <w:kern w:val="24"/>
              </w:rPr>
              <w:t>can</w:t>
            </w:r>
            <w:r>
              <w:rPr>
                <w:rFonts w:cs="Arial"/>
                <w:color w:val="000000" w:themeColor="dark1"/>
                <w:kern w:val="24"/>
              </w:rPr>
              <w:t xml:space="preserve"> meets is requirements</w:t>
            </w:r>
            <w:r w:rsidRPr="00425253">
              <w:rPr>
                <w:rFonts w:cs="Arial"/>
                <w:color w:val="000000" w:themeColor="dark1"/>
                <w:kern w:val="24"/>
              </w:rPr>
              <w:t xml:space="preserve"> because:</w:t>
            </w:r>
          </w:p>
          <w:p w:rsidRPr="0075528F" w:rsidR="004B6778" w:rsidP="004B6778" w:rsidRDefault="004B6778" w14:paraId="0D4FD35B" w14:textId="77777777">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proofErr w:type="gramStart"/>
            <w:r w:rsidRPr="00425253">
              <w:rPr>
                <w:rFonts w:cs="Arial" w:eastAsiaTheme="minorEastAsia"/>
                <w:color w:val="000000" w:themeColor="dark1"/>
                <w:kern w:val="24"/>
              </w:rPr>
              <w:t>all of</w:t>
            </w:r>
            <w:proofErr w:type="gramEnd"/>
            <w:r w:rsidRPr="00425253">
              <w:rPr>
                <w:rFonts w:cs="Arial" w:eastAsiaTheme="minorEastAsia"/>
                <w:color w:val="000000" w:themeColor="dark1"/>
                <w:kern w:val="24"/>
              </w:rPr>
              <w:t xml:space="preserve"> the</w:t>
            </w:r>
            <w:r>
              <w:rPr>
                <w:rFonts w:cs="Arial" w:eastAsiaTheme="minorEastAsia"/>
                <w:color w:val="000000" w:themeColor="dark1"/>
                <w:kern w:val="24"/>
              </w:rPr>
              <w:t xml:space="preserve"> factors</w:t>
            </w:r>
            <w:r w:rsidRPr="00425253">
              <w:rPr>
                <w:rFonts w:cs="Arial" w:eastAsiaTheme="minorEastAsia"/>
                <w:color w:val="000000" w:themeColor="dark1"/>
                <w:kern w:val="24"/>
              </w:rPr>
              <w:t xml:space="preserve"> relevant to the criterion have been addressed; and</w:t>
            </w:r>
          </w:p>
          <w:p w:rsidRPr="0075528F" w:rsidR="004B6778" w:rsidP="004B6778" w:rsidRDefault="004B6778" w14:paraId="4A6C00C2" w14:textId="77777777">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sidRPr="00425253">
              <w:rPr>
                <w:rFonts w:cs="Arial" w:eastAsiaTheme="minorEastAsia"/>
                <w:color w:val="000000" w:themeColor="dark1"/>
                <w:kern w:val="24"/>
              </w:rPr>
              <w:t xml:space="preserve">the evidence provided is of a good level of quality, </w:t>
            </w:r>
            <w:r w:rsidRPr="0075528F">
              <w:rPr>
                <w:rFonts w:cs="Arial" w:eastAsiaTheme="minorEastAsia"/>
                <w:color w:val="000000" w:themeColor="dark1"/>
                <w:kern w:val="24"/>
              </w:rPr>
              <w:t>detail, clarity and relevance; and</w:t>
            </w:r>
          </w:p>
          <w:p w:rsidRPr="00425253" w:rsidR="004B6778" w:rsidP="003D4C43" w:rsidRDefault="004B6778" w14:paraId="7E69D06A" w14:textId="2C65DCE2">
            <w:pPr>
              <w:numPr>
                <w:ilvl w:val="0"/>
                <w:numId w:val="15"/>
              </w:numPr>
              <w:tabs>
                <w:tab w:val="clear" w:pos="720"/>
              </w:tabs>
              <w:spacing w:after="60" w:line="288" w:lineRule="auto"/>
              <w:ind w:left="453" w:hanging="425"/>
              <w:textAlignment w:val="baseline"/>
              <w:rPr>
                <w:rFonts w:cs="Arial"/>
                <w:color w:val="000000" w:themeColor="dark1"/>
                <w:kern w:val="24"/>
              </w:rPr>
            </w:pPr>
            <w:r w:rsidRPr="0075528F">
              <w:rPr>
                <w:rFonts w:cs="Arial" w:eastAsiaTheme="minorEastAsia"/>
                <w:color w:val="000000" w:themeColor="dark1"/>
                <w:kern w:val="24"/>
              </w:rPr>
              <w:t>the response gives a good level of confidence that the Tenderer can deliver the Services and Supplies.</w:t>
            </w:r>
          </w:p>
        </w:tc>
      </w:tr>
      <w:tr w:rsidRPr="00425253" w:rsidR="00BF2DB0" w:rsidTr="0075528F" w14:paraId="6B1F6C62" w14:textId="77777777">
        <w:tc>
          <w:tcPr>
            <w:tcW w:w="951" w:type="pct"/>
            <w:tcMar>
              <w:top w:w="54" w:type="dxa"/>
              <w:left w:w="108" w:type="dxa"/>
              <w:bottom w:w="54" w:type="dxa"/>
              <w:right w:w="108" w:type="dxa"/>
            </w:tcMar>
            <w:vAlign w:val="center"/>
          </w:tcPr>
          <w:p w:rsidRPr="00425253" w:rsidR="003D4C43" w:rsidRDefault="003D4C43" w14:paraId="6DAF3162" w14:textId="524D4978">
            <w:pPr>
              <w:spacing w:before="120" w:after="120"/>
              <w:jc w:val="center"/>
              <w:textAlignment w:val="baseline"/>
              <w:rPr>
                <w:rFonts w:cs="Arial"/>
                <w:color w:val="000000" w:themeColor="dark1"/>
                <w:kern w:val="24"/>
              </w:rPr>
            </w:pPr>
            <w:r w:rsidRPr="00425253">
              <w:rPr>
                <w:rFonts w:cs="Arial"/>
                <w:color w:val="000000" w:themeColor="dark1"/>
                <w:kern w:val="24"/>
              </w:rPr>
              <w:t>Excellent</w:t>
            </w:r>
          </w:p>
        </w:tc>
        <w:tc>
          <w:tcPr>
            <w:tcW w:w="510" w:type="pct"/>
            <w:tcMar>
              <w:top w:w="54" w:type="dxa"/>
              <w:left w:w="108" w:type="dxa"/>
              <w:bottom w:w="54" w:type="dxa"/>
              <w:right w:w="108" w:type="dxa"/>
            </w:tcMar>
            <w:vAlign w:val="center"/>
          </w:tcPr>
          <w:p w:rsidRPr="00425253" w:rsidR="003D4C43" w:rsidRDefault="003D4C43" w14:paraId="75066B31" w14:textId="4E6FE4D0">
            <w:pPr>
              <w:spacing w:before="120" w:after="120"/>
              <w:jc w:val="center"/>
              <w:textAlignment w:val="baseline"/>
              <w:rPr>
                <w:rFonts w:cs="Arial"/>
                <w:color w:val="000000" w:themeColor="dark1"/>
                <w:kern w:val="24"/>
              </w:rPr>
            </w:pPr>
            <w:r w:rsidRPr="00425253">
              <w:rPr>
                <w:rFonts w:cs="Arial"/>
                <w:color w:val="000000" w:themeColor="dark1"/>
                <w:kern w:val="24"/>
              </w:rPr>
              <w:t>10</w:t>
            </w:r>
          </w:p>
        </w:tc>
        <w:tc>
          <w:tcPr>
            <w:tcW w:w="3539" w:type="pct"/>
            <w:tcMar>
              <w:top w:w="54" w:type="dxa"/>
              <w:left w:w="108" w:type="dxa"/>
              <w:bottom w:w="54" w:type="dxa"/>
              <w:right w:w="108" w:type="dxa"/>
            </w:tcMar>
            <w:vAlign w:val="center"/>
          </w:tcPr>
          <w:p w:rsidRPr="00425253" w:rsidR="003D4C43" w:rsidP="003D4C43" w:rsidRDefault="003D4C43" w14:paraId="08253A73" w14:textId="77777777">
            <w:pPr>
              <w:spacing w:after="60"/>
              <w:textAlignment w:val="baseline"/>
              <w:rPr>
                <w:rFonts w:cs="Arial"/>
              </w:rPr>
            </w:pPr>
            <w:r w:rsidRPr="00425253">
              <w:rPr>
                <w:rFonts w:cs="Arial"/>
                <w:color w:val="000000" w:themeColor="dark1"/>
                <w:kern w:val="24"/>
              </w:rPr>
              <w:t xml:space="preserve">The </w:t>
            </w:r>
            <w:r>
              <w:rPr>
                <w:rFonts w:cs="Arial"/>
                <w:color w:val="000000" w:themeColor="dark1"/>
                <w:kern w:val="24"/>
              </w:rPr>
              <w:t xml:space="preserve">Tenderer’s </w:t>
            </w:r>
            <w:r w:rsidRPr="00425253">
              <w:rPr>
                <w:rFonts w:cs="Arial"/>
                <w:color w:val="000000" w:themeColor="dark1"/>
                <w:kern w:val="24"/>
              </w:rPr>
              <w:t xml:space="preserve">response gives the Authority </w:t>
            </w:r>
            <w:r>
              <w:rPr>
                <w:rFonts w:cs="Arial"/>
                <w:color w:val="000000" w:themeColor="dark1"/>
                <w:kern w:val="24"/>
              </w:rPr>
              <w:t>e</w:t>
            </w:r>
            <w:r w:rsidRPr="00425253">
              <w:rPr>
                <w:rFonts w:cs="Arial"/>
                <w:color w:val="000000" w:themeColor="dark1"/>
                <w:kern w:val="24"/>
              </w:rPr>
              <w:t xml:space="preserve">xcellent </w:t>
            </w:r>
            <w:r>
              <w:rPr>
                <w:rFonts w:cs="Arial"/>
                <w:color w:val="000000" w:themeColor="dark1"/>
                <w:kern w:val="24"/>
              </w:rPr>
              <w:t>c</w:t>
            </w:r>
            <w:r w:rsidRPr="00425253">
              <w:rPr>
                <w:rFonts w:cs="Arial"/>
                <w:color w:val="000000" w:themeColor="dark1"/>
                <w:kern w:val="24"/>
              </w:rPr>
              <w:t xml:space="preserve">onfidence that the </w:t>
            </w:r>
            <w:r>
              <w:rPr>
                <w:rFonts w:cs="Arial"/>
                <w:color w:val="000000" w:themeColor="dark1"/>
                <w:kern w:val="24"/>
              </w:rPr>
              <w:t xml:space="preserve">Tenderer </w:t>
            </w:r>
            <w:r w:rsidRPr="00425253">
              <w:rPr>
                <w:rFonts w:cs="Arial"/>
                <w:color w:val="000000" w:themeColor="dark1"/>
                <w:kern w:val="24"/>
              </w:rPr>
              <w:t xml:space="preserve">can </w:t>
            </w:r>
            <w:r>
              <w:rPr>
                <w:rFonts w:cs="Arial"/>
                <w:color w:val="000000" w:themeColor="dark1"/>
                <w:kern w:val="24"/>
              </w:rPr>
              <w:t xml:space="preserve">meets its requirements </w:t>
            </w:r>
            <w:r w:rsidRPr="00425253">
              <w:rPr>
                <w:rFonts w:cs="Arial"/>
                <w:color w:val="000000" w:themeColor="dark1"/>
                <w:kern w:val="24"/>
              </w:rPr>
              <w:t>because, with no exceptions:</w:t>
            </w:r>
          </w:p>
          <w:p w:rsidRPr="0075528F" w:rsidR="003D4C43" w:rsidP="003D4C43" w:rsidRDefault="003D4C43" w14:paraId="17400AEC" w14:textId="77777777">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proofErr w:type="gramStart"/>
            <w:r w:rsidRPr="00425253">
              <w:rPr>
                <w:rFonts w:cs="Arial" w:eastAsiaTheme="minorEastAsia"/>
                <w:color w:val="000000" w:themeColor="dark1"/>
                <w:kern w:val="24"/>
              </w:rPr>
              <w:t>all of</w:t>
            </w:r>
            <w:proofErr w:type="gramEnd"/>
            <w:r w:rsidRPr="00425253">
              <w:rPr>
                <w:rFonts w:cs="Arial" w:eastAsiaTheme="minorEastAsia"/>
                <w:color w:val="000000" w:themeColor="dark1"/>
                <w:kern w:val="24"/>
              </w:rPr>
              <w:t xml:space="preserve"> the </w:t>
            </w:r>
            <w:r>
              <w:rPr>
                <w:rFonts w:cs="Arial" w:eastAsiaTheme="minorEastAsia"/>
                <w:color w:val="000000" w:themeColor="dark1"/>
                <w:kern w:val="24"/>
              </w:rPr>
              <w:t>factors</w:t>
            </w:r>
            <w:r w:rsidRPr="00425253">
              <w:rPr>
                <w:rFonts w:cs="Arial" w:eastAsiaTheme="minorEastAsia"/>
                <w:color w:val="000000" w:themeColor="dark1"/>
                <w:kern w:val="24"/>
              </w:rPr>
              <w:t xml:space="preserve"> relevant to the criterion have been addressed to an excellent standard; and</w:t>
            </w:r>
          </w:p>
          <w:p w:rsidRPr="0075528F" w:rsidR="003D4C43" w:rsidP="003D4C43" w:rsidRDefault="003D4C43" w14:paraId="0EEFBB9B" w14:textId="77777777">
            <w:pPr>
              <w:numPr>
                <w:ilvl w:val="0"/>
                <w:numId w:val="15"/>
              </w:numPr>
              <w:tabs>
                <w:tab w:val="clear" w:pos="720"/>
              </w:tabs>
              <w:spacing w:after="60" w:line="288" w:lineRule="auto"/>
              <w:ind w:left="453" w:hanging="425"/>
              <w:textAlignment w:val="baseline"/>
              <w:rPr>
                <w:rFonts w:cs="Arial" w:eastAsiaTheme="minorEastAsia"/>
                <w:color w:val="000000" w:themeColor="dark1"/>
                <w:kern w:val="24"/>
              </w:rPr>
            </w:pPr>
            <w:r w:rsidRPr="00425253">
              <w:rPr>
                <w:rFonts w:cs="Arial" w:eastAsiaTheme="minorEastAsia"/>
                <w:color w:val="000000" w:themeColor="dark1"/>
                <w:kern w:val="24"/>
              </w:rPr>
              <w:t>the evidence provided is of an excellent level of quality, detail, clarity and relevance; and</w:t>
            </w:r>
          </w:p>
          <w:p w:rsidRPr="00425253" w:rsidR="003D4C43" w:rsidP="003D4C43" w:rsidRDefault="003D4C43" w14:paraId="124B3AE7" w14:textId="1DFCE1CF">
            <w:pPr>
              <w:numPr>
                <w:ilvl w:val="0"/>
                <w:numId w:val="15"/>
              </w:numPr>
              <w:tabs>
                <w:tab w:val="clear" w:pos="720"/>
              </w:tabs>
              <w:spacing w:after="60" w:line="288" w:lineRule="auto"/>
              <w:ind w:left="453" w:hanging="425"/>
              <w:textAlignment w:val="baseline"/>
              <w:rPr>
                <w:rFonts w:cs="Arial"/>
                <w:color w:val="000000" w:themeColor="dark1"/>
                <w:kern w:val="24"/>
              </w:rPr>
            </w:pPr>
            <w:r w:rsidRPr="53B48031">
              <w:rPr>
                <w:rFonts w:cs="Arial" w:eastAsiaTheme="minorEastAsia"/>
                <w:color w:val="000000" w:themeColor="dark1"/>
                <w:kern w:val="24"/>
              </w:rPr>
              <w:t xml:space="preserve">the response gives an excellent level of confidence that the Tenderer can successfully deliver the </w:t>
            </w:r>
            <w:r w:rsidRPr="0075528F">
              <w:rPr>
                <w:rFonts w:cs="Arial" w:eastAsiaTheme="minorEastAsia"/>
                <w:color w:val="000000" w:themeColor="dark1"/>
                <w:kern w:val="24"/>
              </w:rPr>
              <w:t>Services and Supplies.</w:t>
            </w:r>
          </w:p>
        </w:tc>
      </w:tr>
    </w:tbl>
    <w:p w:rsidRPr="00A156A0" w:rsidR="00A156A0" w:rsidP="00A156A0" w:rsidRDefault="00A156A0" w14:paraId="24BE6E44" w14:textId="24330DDD">
      <w:pPr>
        <w:pStyle w:val="Heading3"/>
        <w:rPr>
          <w:rFonts w:cs="Arial"/>
        </w:rPr>
      </w:pPr>
      <w:r w:rsidRPr="002D4866">
        <w:rPr>
          <w:rFonts w:cs="Arial"/>
          <w:b/>
          <w:bCs/>
        </w:rPr>
        <w:t>An explanation of the evaluation approach for the Technical and Quality questions &amp; Social Value question</w:t>
      </w:r>
      <w:r w:rsidRPr="002D4866" w:rsidR="00BE7207">
        <w:rPr>
          <w:rFonts w:cs="Arial"/>
          <w:b/>
          <w:bCs/>
        </w:rPr>
        <w:t xml:space="preserve"> responses</w:t>
      </w:r>
      <w:r w:rsidRPr="002D4866">
        <w:rPr>
          <w:rFonts w:cs="Arial"/>
          <w:b/>
          <w:bCs/>
        </w:rPr>
        <w:t xml:space="preserve"> is as follows</w:t>
      </w:r>
      <w:r w:rsidRPr="00A156A0">
        <w:rPr>
          <w:rFonts w:cs="Arial"/>
        </w:rPr>
        <w:t>:</w:t>
      </w:r>
    </w:p>
    <w:p w:rsidRPr="00A156A0" w:rsidR="00A156A0" w:rsidP="1F9BB433" w:rsidRDefault="00A156A0" w14:paraId="3898E711" w14:textId="0333C96B">
      <w:pPr>
        <w:pStyle w:val="Heading3"/>
        <w:jc w:val="left"/>
        <w:rPr>
          <w:rFonts w:cs="Arial"/>
        </w:rPr>
      </w:pPr>
      <w:r w:rsidRPr="1F9BB433" w:rsidR="00A156A0">
        <w:rPr>
          <w:rFonts w:cs="Arial"/>
        </w:rPr>
        <w:t xml:space="preserve">Tenders will be scored from 0 to 10 for each question in the Quality Response. </w:t>
      </w:r>
      <w:r w:rsidRPr="1F9BB433" w:rsidR="2607FAD8">
        <w:rPr>
          <w:rFonts w:cs="Arial"/>
        </w:rPr>
        <w:t xml:space="preserve">Demonstration </w:t>
      </w:r>
      <w:r w:rsidRPr="1F9BB433" w:rsidR="73A411E0">
        <w:rPr>
          <w:rFonts w:cs="Arial"/>
        </w:rPr>
        <w:t xml:space="preserve">by </w:t>
      </w:r>
      <w:r w:rsidRPr="1F9BB433" w:rsidR="2607FAD8">
        <w:rPr>
          <w:rFonts w:cs="Arial"/>
        </w:rPr>
        <w:t xml:space="preserve">the Supplier </w:t>
      </w:r>
      <w:r w:rsidRPr="1F9BB433" w:rsidR="7ADD0366">
        <w:rPr>
          <w:rFonts w:cs="Arial"/>
        </w:rPr>
        <w:t>that they are</w:t>
      </w:r>
      <w:r w:rsidRPr="1F9BB433" w:rsidR="2607FAD8">
        <w:rPr>
          <w:rFonts w:cs="Arial"/>
        </w:rPr>
        <w:t xml:space="preserve"> investing in continual improvement and inn</w:t>
      </w:r>
      <w:r w:rsidRPr="1F9BB433" w:rsidR="556D684B">
        <w:rPr>
          <w:rFonts w:cs="Arial"/>
        </w:rPr>
        <w:t>o</w:t>
      </w:r>
      <w:r w:rsidRPr="1F9BB433" w:rsidR="2607FAD8">
        <w:rPr>
          <w:rFonts w:cs="Arial"/>
        </w:rPr>
        <w:t>vation</w:t>
      </w:r>
      <w:r w:rsidRPr="1F9BB433" w:rsidR="01113408">
        <w:rPr>
          <w:rFonts w:cs="Arial"/>
        </w:rPr>
        <w:t xml:space="preserve"> to improve their Service will</w:t>
      </w:r>
      <w:r w:rsidRPr="1F9BB433" w:rsidR="33E6EF7A">
        <w:rPr>
          <w:rFonts w:cs="Arial"/>
        </w:rPr>
        <w:t xml:space="preserve"> result in higher scoring of responses.</w:t>
      </w:r>
      <w:r w:rsidRPr="1F9BB433" w:rsidR="01113408">
        <w:rPr>
          <w:rFonts w:cs="Arial"/>
        </w:rPr>
        <w:t xml:space="preserve"> </w:t>
      </w:r>
      <w:r w:rsidRPr="1F9BB433" w:rsidR="2607FAD8">
        <w:rPr>
          <w:rFonts w:cs="Arial"/>
        </w:rPr>
        <w:t xml:space="preserve"> </w:t>
      </w:r>
      <w:r w:rsidRPr="1F9BB433" w:rsidR="00A156A0">
        <w:rPr>
          <w:rFonts w:cs="Arial"/>
        </w:rPr>
        <w:t xml:space="preserve">The Assessment Methodology is explained in the table above; and </w:t>
      </w:r>
    </w:p>
    <w:p w:rsidRPr="00A156A0" w:rsidR="00A156A0" w:rsidP="00697F9B" w:rsidRDefault="00A156A0" w14:paraId="5CE55223" w14:textId="06A3CAB2">
      <w:pPr>
        <w:pStyle w:val="Heading3"/>
        <w:numPr>
          <w:ilvl w:val="0"/>
          <w:numId w:val="41"/>
        </w:numPr>
        <w:jc w:val="left"/>
        <w:rPr>
          <w:rFonts w:cs="Arial"/>
        </w:rPr>
      </w:pPr>
      <w:r w:rsidRPr="00A156A0">
        <w:rPr>
          <w:rFonts w:cs="Arial"/>
        </w:rPr>
        <w:t xml:space="preserve">the score for each </w:t>
      </w:r>
      <w:r w:rsidRPr="00697F9B" w:rsidR="00697F9B">
        <w:rPr>
          <w:rFonts w:cs="Arial"/>
        </w:rPr>
        <w:t xml:space="preserve">Technical and Quality questions &amp; Social Value question </w:t>
      </w:r>
      <w:r w:rsidRPr="00A156A0">
        <w:rPr>
          <w:rFonts w:cs="Arial"/>
        </w:rPr>
        <w:t xml:space="preserve">will be multiplied by the associated weighting for that question to return a weighted score for that question; and </w:t>
      </w:r>
    </w:p>
    <w:p w:rsidRPr="00E57AC2" w:rsidR="00A156A0" w:rsidP="00697F9B" w:rsidRDefault="00A156A0" w14:paraId="648CF62F" w14:textId="661409B7">
      <w:pPr>
        <w:pStyle w:val="Heading3"/>
        <w:numPr>
          <w:ilvl w:val="0"/>
          <w:numId w:val="41"/>
        </w:numPr>
        <w:jc w:val="left"/>
        <w:rPr>
          <w:rFonts w:cs="Arial"/>
        </w:rPr>
      </w:pPr>
      <w:r w:rsidRPr="00A156A0">
        <w:rPr>
          <w:rFonts w:cs="Arial"/>
        </w:rPr>
        <w:t xml:space="preserve">the weighted scores for each </w:t>
      </w:r>
      <w:r w:rsidRPr="00697F9B" w:rsidR="00697F9B">
        <w:rPr>
          <w:rFonts w:cs="Arial"/>
        </w:rPr>
        <w:t>Technical and Quality question &amp; Social Value question</w:t>
      </w:r>
      <w:r w:rsidRPr="00A156A0">
        <w:rPr>
          <w:rFonts w:cs="Arial"/>
        </w:rPr>
        <w:t xml:space="preserve"> will be added together to return a total score out of </w:t>
      </w:r>
      <w:r w:rsidRPr="00E57AC2" w:rsidR="00470343">
        <w:rPr>
          <w:rFonts w:cs="Arial"/>
        </w:rPr>
        <w:t>3</w:t>
      </w:r>
      <w:r w:rsidRPr="00E57AC2" w:rsidR="00A26D93">
        <w:rPr>
          <w:rFonts w:cs="Arial"/>
        </w:rPr>
        <w:t>4</w:t>
      </w:r>
      <w:r w:rsidRPr="00E57AC2">
        <w:rPr>
          <w:rFonts w:cs="Arial"/>
        </w:rPr>
        <w:t>%</w:t>
      </w:r>
      <w:r w:rsidRPr="00E57AC2" w:rsidR="00A26D93">
        <w:rPr>
          <w:rFonts w:cs="Arial"/>
        </w:rPr>
        <w:t xml:space="preserve"> (24%</w:t>
      </w:r>
      <w:r w:rsidRPr="00E57AC2" w:rsidR="00587B6A">
        <w:rPr>
          <w:rFonts w:cs="Arial"/>
        </w:rPr>
        <w:t xml:space="preserve"> total available for Technical Questions and 10% total available for Social Value Q</w:t>
      </w:r>
      <w:r w:rsidRPr="00E57AC2" w:rsidR="00DA1121">
        <w:rPr>
          <w:rFonts w:cs="Arial"/>
        </w:rPr>
        <w:t>u</w:t>
      </w:r>
      <w:r w:rsidRPr="00E57AC2" w:rsidR="00587B6A">
        <w:rPr>
          <w:rFonts w:cs="Arial"/>
        </w:rPr>
        <w:t>estions</w:t>
      </w:r>
      <w:r w:rsidRPr="00E57AC2" w:rsidR="00DA1121">
        <w:rPr>
          <w:rFonts w:cs="Arial"/>
        </w:rPr>
        <w:t>)</w:t>
      </w:r>
      <w:r w:rsidRPr="00E57AC2">
        <w:rPr>
          <w:rFonts w:cs="Arial"/>
        </w:rPr>
        <w:t>.</w:t>
      </w:r>
    </w:p>
    <w:p w:rsidRPr="00E57AC2" w:rsidR="009B4367" w:rsidP="00E57AC2" w:rsidRDefault="00FD3013" w14:paraId="4214F213" w14:textId="4BFE5C96">
      <w:pPr>
        <w:pStyle w:val="Heading3"/>
        <w:shd w:val="clear" w:color="auto" w:fill="FFFFFF" w:themeFill="background1"/>
        <w:rPr>
          <w:rFonts w:cs="Arial"/>
          <w:b/>
          <w:bCs/>
        </w:rPr>
      </w:pPr>
      <w:r w:rsidRPr="00874661">
        <w:rPr>
          <w:rFonts w:cs="Arial"/>
          <w:b/>
          <w:bCs/>
        </w:rPr>
        <w:t>Technical Compliance</w:t>
      </w:r>
      <w:r w:rsidR="008C2FA4">
        <w:rPr>
          <w:rFonts w:cs="Arial"/>
          <w:b/>
          <w:bCs/>
        </w:rPr>
        <w:t xml:space="preserve"> </w:t>
      </w:r>
      <w:r w:rsidRPr="00874661">
        <w:rPr>
          <w:rFonts w:cs="Arial"/>
          <w:b/>
          <w:bCs/>
        </w:rPr>
        <w:t xml:space="preserve">- </w:t>
      </w:r>
      <w:r w:rsidRPr="00874661" w:rsidR="009B4367">
        <w:rPr>
          <w:rFonts w:cs="Arial"/>
          <w:b/>
          <w:bCs/>
        </w:rPr>
        <w:t>Responses to specification clauses in ITT Schedule 1 Specification</w:t>
      </w:r>
      <w:r w:rsidR="00874661">
        <w:rPr>
          <w:rFonts w:cs="Arial"/>
          <w:b/>
          <w:bCs/>
        </w:rPr>
        <w:t xml:space="preserve"> - </w:t>
      </w:r>
      <w:r w:rsidRPr="009B4367" w:rsidR="005B6684">
        <w:rPr>
          <w:rFonts w:cs="Arial"/>
        </w:rPr>
        <w:t xml:space="preserve">The technical score (40%) is split between the assessment of technical questions (see </w:t>
      </w:r>
      <w:r w:rsidR="005B6684">
        <w:rPr>
          <w:rFonts w:cs="Arial"/>
        </w:rPr>
        <w:t>24.1.</w:t>
      </w:r>
      <w:r w:rsidRPr="009B4367" w:rsidR="005B6684">
        <w:rPr>
          <w:rFonts w:cs="Arial"/>
        </w:rPr>
        <w:t xml:space="preserve">1. above) and the assessment of the Suppliers compliance against each specification clause using the following methodology.  The % split of the technical score is determined by </w:t>
      </w:r>
      <w:r w:rsidR="00AC0E91">
        <w:rPr>
          <w:rFonts w:cs="Arial"/>
        </w:rPr>
        <w:t>the Authority</w:t>
      </w:r>
      <w:r w:rsidRPr="009B4367" w:rsidR="005B6684">
        <w:rPr>
          <w:rFonts w:cs="Arial"/>
        </w:rPr>
        <w:t xml:space="preserve"> </w:t>
      </w:r>
      <w:r w:rsidR="00124D47">
        <w:rPr>
          <w:rFonts w:cs="Arial"/>
        </w:rPr>
        <w:t xml:space="preserve">and is </w:t>
      </w:r>
      <w:r w:rsidRPr="009E773A" w:rsidR="00124D47">
        <w:rPr>
          <w:rFonts w:cs="Arial"/>
        </w:rPr>
        <w:t>set out in</w:t>
      </w:r>
      <w:r w:rsidRPr="009E773A" w:rsidR="005B6684">
        <w:rPr>
          <w:rFonts w:cs="Arial"/>
        </w:rPr>
        <w:t xml:space="preserve"> cells B6 and B7 in the</w:t>
      </w:r>
      <w:r w:rsidRPr="00A25AB4" w:rsidR="00A25AB4">
        <w:rPr>
          <w:rFonts w:cs="Arial"/>
        </w:rPr>
        <w:t xml:space="preserve"> ‘PR BHFT 07</w:t>
      </w:r>
      <w:r w:rsidR="00B51F08">
        <w:rPr>
          <w:rFonts w:cs="Arial"/>
        </w:rPr>
        <w:t>4</w:t>
      </w:r>
      <w:r w:rsidRPr="00A25AB4" w:rsidR="00A25AB4">
        <w:rPr>
          <w:rFonts w:cs="Arial"/>
        </w:rPr>
        <w:t xml:space="preserve">5 </w:t>
      </w:r>
      <w:r w:rsidR="00775613">
        <w:rPr>
          <w:rFonts w:cs="Arial"/>
        </w:rPr>
        <w:t xml:space="preserve">- </w:t>
      </w:r>
      <w:r w:rsidRPr="00A25AB4" w:rsidR="00A25AB4">
        <w:rPr>
          <w:rFonts w:cs="Arial"/>
        </w:rPr>
        <w:t xml:space="preserve">Adjudication Spreadsheet’ </w:t>
      </w:r>
      <w:r w:rsidR="008C2FA4">
        <w:rPr>
          <w:rFonts w:cs="Arial"/>
        </w:rPr>
        <w:t>resulting in the technical compliance weight of</w:t>
      </w:r>
      <w:r w:rsidR="00E57AC2">
        <w:rPr>
          <w:rFonts w:cs="Arial"/>
        </w:rPr>
        <w:t xml:space="preserve"> </w:t>
      </w:r>
      <w:r w:rsidRPr="00E57AC2" w:rsidR="00E57AC2">
        <w:rPr>
          <w:rFonts w:cs="Arial"/>
        </w:rPr>
        <w:t>16% (40% of Quality/Technical Weighting)</w:t>
      </w:r>
    </w:p>
    <w:p w:rsidRPr="009B4367" w:rsidR="009B4367" w:rsidP="00FB030F" w:rsidRDefault="009B4367" w14:paraId="5FC23DB7" w14:textId="77777777">
      <w:pPr>
        <w:pStyle w:val="Heading3"/>
        <w:numPr>
          <w:ilvl w:val="0"/>
          <w:numId w:val="0"/>
        </w:numPr>
        <w:ind w:left="2835"/>
        <w:rPr>
          <w:rFonts w:cs="Arial"/>
        </w:rPr>
      </w:pPr>
      <w:r w:rsidRPr="009B4367">
        <w:rPr>
          <w:rFonts w:cs="Arial"/>
        </w:rPr>
        <w:t xml:space="preserve">Each clause in ITT Schedule 1 Technical Specification response has a </w:t>
      </w:r>
      <w:proofErr w:type="gramStart"/>
      <w:r w:rsidRPr="009B4367">
        <w:rPr>
          <w:rFonts w:cs="Arial"/>
        </w:rPr>
        <w:t>drop down</w:t>
      </w:r>
      <w:proofErr w:type="gramEnd"/>
      <w:r w:rsidRPr="009B4367">
        <w:rPr>
          <w:rFonts w:cs="Arial"/>
        </w:rPr>
        <w:t xml:space="preserve"> menu option box with ‘Agree’ or ‘Do not agree’.  These responses are then reviewed as part of the tender evaluation.</w:t>
      </w:r>
    </w:p>
    <w:p w:rsidRPr="002F16FB" w:rsidR="009B4367" w:rsidP="00FB030F" w:rsidRDefault="009B4367" w14:paraId="39C67803" w14:textId="77777777">
      <w:pPr>
        <w:pStyle w:val="Heading3"/>
        <w:numPr>
          <w:ilvl w:val="0"/>
          <w:numId w:val="0"/>
        </w:numPr>
        <w:ind w:left="2835"/>
        <w:rPr>
          <w:rFonts w:cs="Arial"/>
          <w:b/>
          <w:bCs/>
          <w:color w:val="FF0000"/>
        </w:rPr>
      </w:pPr>
      <w:r w:rsidRPr="002F16FB">
        <w:rPr>
          <w:rFonts w:cs="Arial"/>
          <w:b/>
          <w:bCs/>
          <w:color w:val="FF0000"/>
        </w:rPr>
        <w:t>MHRA License Section – If the supplier does not confirm their MHRA license or equivalent then their submission will fail.</w:t>
      </w:r>
    </w:p>
    <w:p w:rsidRPr="009B4367" w:rsidR="009B4367" w:rsidP="00FB030F" w:rsidRDefault="009B4367" w14:paraId="0DF6DF76" w14:textId="6364228E">
      <w:pPr>
        <w:pStyle w:val="Heading4"/>
        <w:tabs>
          <w:tab w:val="clear" w:pos="3113"/>
        </w:tabs>
        <w:ind w:left="3402" w:hanging="569"/>
      </w:pPr>
      <w:r w:rsidRPr="009B4367">
        <w:t>Each specification section is weighted (%), dependent on the compliance importance of the requirements contained therein.</w:t>
      </w:r>
    </w:p>
    <w:p w:rsidRPr="009B4367" w:rsidR="009B4367" w:rsidP="00FB030F" w:rsidRDefault="002F16FB" w14:paraId="52E77993" w14:textId="7390C679">
      <w:pPr>
        <w:pStyle w:val="Heading3"/>
        <w:numPr>
          <w:ilvl w:val="0"/>
          <w:numId w:val="0"/>
        </w:numPr>
        <w:ind w:left="3402" w:hanging="569"/>
        <w:rPr>
          <w:rFonts w:cs="Arial"/>
        </w:rPr>
      </w:pPr>
      <w:r>
        <w:rPr>
          <w:rFonts w:cs="Arial"/>
        </w:rPr>
        <w:t>(b)</w:t>
      </w:r>
      <w:r w:rsidR="007B220D">
        <w:rPr>
          <w:rFonts w:cs="Arial"/>
        </w:rPr>
        <w:tab/>
      </w:r>
      <w:r w:rsidRPr="009B4367" w:rsidR="009B4367">
        <w:rPr>
          <w:rFonts w:cs="Arial"/>
        </w:rPr>
        <w:t>Each question in the section is equally weighted.</w:t>
      </w:r>
    </w:p>
    <w:p w:rsidRPr="009B4367" w:rsidR="009B4367" w:rsidP="00FB030F" w:rsidRDefault="009B4367" w14:paraId="152FCFBA" w14:textId="45C6B9D3">
      <w:pPr>
        <w:pStyle w:val="Heading3"/>
        <w:numPr>
          <w:ilvl w:val="0"/>
          <w:numId w:val="0"/>
        </w:numPr>
        <w:ind w:left="3402" w:hanging="569"/>
        <w:rPr>
          <w:rFonts w:cs="Arial"/>
        </w:rPr>
      </w:pPr>
      <w:r w:rsidRPr="009B4367">
        <w:rPr>
          <w:rFonts w:cs="Arial"/>
        </w:rPr>
        <w:t>(c)</w:t>
      </w:r>
      <w:r w:rsidR="007B220D">
        <w:rPr>
          <w:rFonts w:cs="Arial"/>
        </w:rPr>
        <w:tab/>
      </w:r>
      <w:r w:rsidR="007B220D">
        <w:rPr>
          <w:rFonts w:cs="Arial"/>
        </w:rPr>
        <w:t>(a)</w:t>
      </w:r>
      <w:r w:rsidRPr="009B4367">
        <w:rPr>
          <w:rFonts w:cs="Arial"/>
        </w:rPr>
        <w:t xml:space="preserve"> and (</w:t>
      </w:r>
      <w:r w:rsidR="007B220D">
        <w:rPr>
          <w:rFonts w:cs="Arial"/>
        </w:rPr>
        <w:t>b</w:t>
      </w:r>
      <w:r w:rsidRPr="009B4367">
        <w:rPr>
          <w:rFonts w:cs="Arial"/>
        </w:rPr>
        <w:t>) above allow a compliance score per clause to be derived.</w:t>
      </w:r>
    </w:p>
    <w:p w:rsidRPr="009B4367" w:rsidR="009B4367" w:rsidP="00FB030F" w:rsidRDefault="009B4367" w14:paraId="6640C572" w14:textId="567F5B31">
      <w:pPr>
        <w:pStyle w:val="Heading3"/>
        <w:numPr>
          <w:ilvl w:val="0"/>
          <w:numId w:val="0"/>
        </w:numPr>
        <w:ind w:left="2835"/>
        <w:rPr>
          <w:rFonts w:cs="Arial"/>
        </w:rPr>
      </w:pPr>
      <w:r w:rsidRPr="009B4367">
        <w:rPr>
          <w:rFonts w:cs="Arial"/>
        </w:rPr>
        <w:t xml:space="preserve">SEPPS </w:t>
      </w:r>
      <w:r w:rsidR="00245C5F">
        <w:rPr>
          <w:rFonts w:cs="Arial"/>
        </w:rPr>
        <w:t>review</w:t>
      </w:r>
      <w:r w:rsidRPr="009B4367">
        <w:rPr>
          <w:rFonts w:cs="Arial"/>
        </w:rPr>
        <w:t xml:space="preserve"> each ‘Agree’ or ‘Do not agree’ statement and the following score is allocated:</w:t>
      </w:r>
    </w:p>
    <w:p w:rsidRPr="009B4367" w:rsidR="009B4367" w:rsidP="00FB030F" w:rsidRDefault="009B4367" w14:paraId="5DE38D10" w14:textId="77777777">
      <w:pPr>
        <w:pStyle w:val="Heading3"/>
        <w:numPr>
          <w:ilvl w:val="0"/>
          <w:numId w:val="0"/>
        </w:numPr>
        <w:spacing w:before="0"/>
        <w:ind w:left="2835"/>
        <w:rPr>
          <w:rFonts w:cs="Arial"/>
        </w:rPr>
      </w:pPr>
      <w:r w:rsidRPr="009B4367">
        <w:rPr>
          <w:rFonts w:cs="Arial"/>
        </w:rPr>
        <w:t>Yes = 100% of the clause compliance score</w:t>
      </w:r>
    </w:p>
    <w:p w:rsidRPr="009B4367" w:rsidR="009B4367" w:rsidP="00FB030F" w:rsidRDefault="009B4367" w14:paraId="7DA7992B" w14:textId="77777777">
      <w:pPr>
        <w:pStyle w:val="Heading3"/>
        <w:numPr>
          <w:ilvl w:val="0"/>
          <w:numId w:val="0"/>
        </w:numPr>
        <w:spacing w:before="0"/>
        <w:ind w:left="2835"/>
        <w:rPr>
          <w:rFonts w:cs="Arial"/>
        </w:rPr>
      </w:pPr>
      <w:r w:rsidRPr="009B4367">
        <w:rPr>
          <w:rFonts w:cs="Arial"/>
        </w:rPr>
        <w:t>No, but a tendered alternative is acceptable = 75% of the clause compliance score</w:t>
      </w:r>
    </w:p>
    <w:p w:rsidR="009B4367" w:rsidP="00FB030F" w:rsidRDefault="009B4367" w14:paraId="21ABF837" w14:textId="52EAF262">
      <w:pPr>
        <w:pStyle w:val="Heading3"/>
        <w:numPr>
          <w:ilvl w:val="0"/>
          <w:numId w:val="0"/>
        </w:numPr>
        <w:spacing w:before="0"/>
        <w:ind w:left="2835"/>
        <w:rPr>
          <w:rFonts w:cs="Arial"/>
        </w:rPr>
      </w:pPr>
      <w:r w:rsidRPr="009B4367">
        <w:rPr>
          <w:rFonts w:cs="Arial"/>
        </w:rPr>
        <w:t xml:space="preserve">No, </w:t>
      </w:r>
      <w:r w:rsidR="00FE0A41">
        <w:rPr>
          <w:rFonts w:cs="Arial"/>
        </w:rPr>
        <w:t>and</w:t>
      </w:r>
      <w:r w:rsidRPr="009B4367">
        <w:rPr>
          <w:rFonts w:cs="Arial"/>
        </w:rPr>
        <w:t xml:space="preserve"> </w:t>
      </w:r>
      <w:r w:rsidR="00FE0A41">
        <w:rPr>
          <w:rFonts w:cs="Arial"/>
        </w:rPr>
        <w:t>the</w:t>
      </w:r>
      <w:r w:rsidRPr="009B4367">
        <w:rPr>
          <w:rFonts w:cs="Arial"/>
        </w:rPr>
        <w:t xml:space="preserve"> tendered alternative is not acceptable = 0% of the clause compliance score</w:t>
      </w:r>
    </w:p>
    <w:p w:rsidR="00EB5018" w:rsidP="0057771D" w:rsidRDefault="001370E3" w14:paraId="35BCB55F" w14:textId="1054F524">
      <w:pPr>
        <w:pStyle w:val="Heading3"/>
        <w:rPr>
          <w:rFonts w:cs="Arial"/>
        </w:rPr>
      </w:pPr>
      <w:proofErr w:type="gramStart"/>
      <w:r w:rsidRPr="00AB58C2">
        <w:rPr>
          <w:rFonts w:cs="Arial"/>
          <w:b/>
          <w:bCs/>
        </w:rPr>
        <w:t>Shelf</w:t>
      </w:r>
      <w:r w:rsidR="00376F30">
        <w:rPr>
          <w:rFonts w:cs="Arial"/>
          <w:b/>
          <w:bCs/>
        </w:rPr>
        <w:t xml:space="preserve"> </w:t>
      </w:r>
      <w:r w:rsidRPr="00AB58C2">
        <w:rPr>
          <w:rFonts w:cs="Arial"/>
          <w:b/>
          <w:bCs/>
        </w:rPr>
        <w:t>Life</w:t>
      </w:r>
      <w:proofErr w:type="gramEnd"/>
      <w:r w:rsidRPr="00AB58C2">
        <w:rPr>
          <w:rFonts w:cs="Arial"/>
          <w:b/>
          <w:bCs/>
        </w:rPr>
        <w:t xml:space="preserve"> Assessment</w:t>
      </w:r>
      <w:r w:rsidR="00406768">
        <w:rPr>
          <w:rFonts w:cs="Arial"/>
        </w:rPr>
        <w:t xml:space="preserve"> – </w:t>
      </w:r>
      <w:r w:rsidRPr="00EB2111" w:rsidR="00EB2111">
        <w:rPr>
          <w:rFonts w:cs="Arial"/>
        </w:rPr>
        <w:t xml:space="preserve">The </w:t>
      </w:r>
      <w:proofErr w:type="gramStart"/>
      <w:r w:rsidR="00EB2111">
        <w:rPr>
          <w:rFonts w:cs="Arial"/>
        </w:rPr>
        <w:t>shelf</w:t>
      </w:r>
      <w:r w:rsidR="0023778E">
        <w:rPr>
          <w:rFonts w:cs="Arial"/>
        </w:rPr>
        <w:t xml:space="preserve"> life</w:t>
      </w:r>
      <w:proofErr w:type="gramEnd"/>
      <w:r w:rsidR="0023778E">
        <w:rPr>
          <w:rFonts w:cs="Arial"/>
        </w:rPr>
        <w:t xml:space="preserve"> </w:t>
      </w:r>
      <w:r w:rsidRPr="00EB2111" w:rsidR="00EB2111">
        <w:rPr>
          <w:rFonts w:cs="Arial"/>
        </w:rPr>
        <w:t xml:space="preserve">score </w:t>
      </w:r>
      <w:r w:rsidRPr="00E57AC2" w:rsidR="00EB2111">
        <w:rPr>
          <w:rFonts w:cs="Arial"/>
        </w:rPr>
        <w:t>(</w:t>
      </w:r>
      <w:r w:rsidRPr="00E57AC2" w:rsidR="00DE67E2">
        <w:rPr>
          <w:rFonts w:cs="Arial"/>
        </w:rPr>
        <w:t>15</w:t>
      </w:r>
      <w:r w:rsidRPr="00E57AC2" w:rsidR="00EB2111">
        <w:rPr>
          <w:rFonts w:cs="Arial"/>
        </w:rPr>
        <w:t xml:space="preserve">%) </w:t>
      </w:r>
      <w:r w:rsidR="00870C27">
        <w:rPr>
          <w:rFonts w:cs="Arial"/>
        </w:rPr>
        <w:t xml:space="preserve">reflects </w:t>
      </w:r>
      <w:r w:rsidRPr="00EB2111" w:rsidR="00EB2111">
        <w:rPr>
          <w:rFonts w:cs="Arial"/>
        </w:rPr>
        <w:t xml:space="preserve">the </w:t>
      </w:r>
      <w:r w:rsidR="00666DD7">
        <w:rPr>
          <w:rFonts w:cs="Arial"/>
        </w:rPr>
        <w:t xml:space="preserve">Authority’s </w:t>
      </w:r>
      <w:r w:rsidRPr="00EB2111" w:rsidR="00EB2111">
        <w:rPr>
          <w:rFonts w:cs="Arial"/>
        </w:rPr>
        <w:t xml:space="preserve">assessment of </w:t>
      </w:r>
      <w:r w:rsidR="00DB21BC">
        <w:rPr>
          <w:rFonts w:cs="Arial"/>
        </w:rPr>
        <w:t xml:space="preserve">the </w:t>
      </w:r>
      <w:r w:rsidRPr="0059070B" w:rsidR="0059070B">
        <w:rPr>
          <w:rFonts w:cs="Arial"/>
        </w:rPr>
        <w:t>Supplier</w:t>
      </w:r>
      <w:r w:rsidR="00DB21BC">
        <w:rPr>
          <w:rFonts w:cs="Arial"/>
        </w:rPr>
        <w:t>’</w:t>
      </w:r>
      <w:r w:rsidR="005A3292">
        <w:rPr>
          <w:rFonts w:cs="Arial"/>
        </w:rPr>
        <w:t>s</w:t>
      </w:r>
      <w:r w:rsidR="00DB21BC">
        <w:rPr>
          <w:rFonts w:cs="Arial"/>
        </w:rPr>
        <w:t xml:space="preserve"> </w:t>
      </w:r>
      <w:r w:rsidR="004B51B9">
        <w:rPr>
          <w:rFonts w:cs="Arial"/>
        </w:rPr>
        <w:t xml:space="preserve">ability to offer </w:t>
      </w:r>
      <w:r w:rsidR="00FA790C">
        <w:rPr>
          <w:rFonts w:cs="Arial"/>
        </w:rPr>
        <w:t xml:space="preserve">product with long shelf life at the time of delivery. </w:t>
      </w:r>
      <w:r w:rsidR="00423D3F">
        <w:rPr>
          <w:rFonts w:cs="Arial"/>
        </w:rPr>
        <w:t xml:space="preserve"> </w:t>
      </w:r>
      <w:r w:rsidR="00CC2828">
        <w:rPr>
          <w:rFonts w:cs="Arial"/>
        </w:rPr>
        <w:t xml:space="preserve">This </w:t>
      </w:r>
      <w:r w:rsidR="00850C49">
        <w:rPr>
          <w:rFonts w:cs="Arial"/>
        </w:rPr>
        <w:t xml:space="preserve">normally </w:t>
      </w:r>
      <w:r w:rsidR="00CC2828">
        <w:rPr>
          <w:rFonts w:cs="Arial"/>
        </w:rPr>
        <w:t xml:space="preserve">reflects </w:t>
      </w:r>
      <w:r w:rsidR="004941C1">
        <w:rPr>
          <w:rFonts w:cs="Arial"/>
        </w:rPr>
        <w:t>continual investment in</w:t>
      </w:r>
      <w:r w:rsidRPr="0059070B" w:rsidR="0059070B">
        <w:rPr>
          <w:rFonts w:cs="Arial"/>
        </w:rPr>
        <w:t xml:space="preserve"> stability studies.</w:t>
      </w:r>
      <w:r w:rsidR="00234147">
        <w:rPr>
          <w:rFonts w:cs="Arial"/>
        </w:rPr>
        <w:t xml:space="preserve"> </w:t>
      </w:r>
      <w:r w:rsidRPr="0059070B" w:rsidR="0059070B">
        <w:rPr>
          <w:rFonts w:cs="Arial"/>
        </w:rPr>
        <w:t xml:space="preserve"> Longer </w:t>
      </w:r>
      <w:r w:rsidR="00234147">
        <w:rPr>
          <w:rFonts w:cs="Arial"/>
        </w:rPr>
        <w:t>s</w:t>
      </w:r>
      <w:r w:rsidRPr="0059070B" w:rsidR="0059070B">
        <w:rPr>
          <w:rFonts w:cs="Arial"/>
        </w:rPr>
        <w:t xml:space="preserve">helf </w:t>
      </w:r>
      <w:r w:rsidR="00234147">
        <w:rPr>
          <w:rFonts w:cs="Arial"/>
        </w:rPr>
        <w:t>l</w:t>
      </w:r>
      <w:r w:rsidRPr="0059070B" w:rsidR="0059070B">
        <w:rPr>
          <w:rFonts w:cs="Arial"/>
        </w:rPr>
        <w:t xml:space="preserve">ife is preferred by </w:t>
      </w:r>
      <w:r w:rsidR="008C0D6E">
        <w:rPr>
          <w:rFonts w:cs="Arial"/>
        </w:rPr>
        <w:t>the Authority</w:t>
      </w:r>
      <w:r w:rsidRPr="0059070B" w:rsidR="0059070B">
        <w:rPr>
          <w:rFonts w:cs="Arial"/>
        </w:rPr>
        <w:t xml:space="preserve"> </w:t>
      </w:r>
      <w:r w:rsidR="00D275F4">
        <w:rPr>
          <w:rFonts w:cs="Arial"/>
        </w:rPr>
        <w:t xml:space="preserve">as it directly </w:t>
      </w:r>
      <w:r w:rsidR="00976ACA">
        <w:rPr>
          <w:rFonts w:cs="Arial"/>
        </w:rPr>
        <w:t xml:space="preserve">leads to the </w:t>
      </w:r>
      <w:r w:rsidRPr="0059070B" w:rsidR="0059070B">
        <w:rPr>
          <w:rFonts w:cs="Arial"/>
        </w:rPr>
        <w:t>reduc</w:t>
      </w:r>
      <w:r w:rsidR="00DC0A75">
        <w:rPr>
          <w:rFonts w:cs="Arial"/>
        </w:rPr>
        <w:t xml:space="preserve">tion </w:t>
      </w:r>
      <w:r w:rsidR="00EF0FA7">
        <w:rPr>
          <w:rFonts w:cs="Arial"/>
        </w:rPr>
        <w:t>of</w:t>
      </w:r>
      <w:r w:rsidRPr="0059070B" w:rsidR="0059070B">
        <w:rPr>
          <w:rFonts w:cs="Arial"/>
        </w:rPr>
        <w:t xml:space="preserve"> wastage and improve</w:t>
      </w:r>
      <w:r w:rsidR="004A01F4">
        <w:rPr>
          <w:rFonts w:cs="Arial"/>
        </w:rPr>
        <w:t>d</w:t>
      </w:r>
      <w:r w:rsidRPr="0059070B" w:rsidR="0059070B">
        <w:rPr>
          <w:rFonts w:cs="Arial"/>
        </w:rPr>
        <w:t xml:space="preserve"> patient treatment</w:t>
      </w:r>
      <w:r w:rsidR="004A01F4">
        <w:rPr>
          <w:rFonts w:cs="Arial"/>
        </w:rPr>
        <w:t>.</w:t>
      </w:r>
      <w:r w:rsidR="008009E5">
        <w:rPr>
          <w:rFonts w:cs="Arial"/>
        </w:rPr>
        <w:t xml:space="preserve"> </w:t>
      </w:r>
      <w:r w:rsidRPr="0059070B" w:rsidR="0059070B">
        <w:rPr>
          <w:rFonts w:cs="Arial"/>
        </w:rPr>
        <w:t xml:space="preserve"> </w:t>
      </w:r>
      <w:r w:rsidR="008009E5">
        <w:rPr>
          <w:rFonts w:cs="Arial"/>
        </w:rPr>
        <w:t>T</w:t>
      </w:r>
      <w:r w:rsidRPr="00EB2111" w:rsidR="00EB2111">
        <w:rPr>
          <w:rFonts w:cs="Arial"/>
        </w:rPr>
        <w:t>he following methodology</w:t>
      </w:r>
      <w:r w:rsidR="008009E5">
        <w:rPr>
          <w:rFonts w:cs="Arial"/>
        </w:rPr>
        <w:t xml:space="preserve"> will be deployed</w:t>
      </w:r>
      <w:r w:rsidR="00EB5018">
        <w:rPr>
          <w:rFonts w:cs="Arial"/>
        </w:rPr>
        <w:t>:</w:t>
      </w:r>
    </w:p>
    <w:p w:rsidRPr="007540EA" w:rsidR="001A78CD" w:rsidP="007540EA" w:rsidRDefault="007540EA" w14:paraId="5F30A393" w14:textId="02473AA1">
      <w:pPr>
        <w:pStyle w:val="Heading4"/>
        <w:tabs>
          <w:tab w:val="clear" w:pos="3113"/>
        </w:tabs>
        <w:spacing w:before="0"/>
        <w:ind w:left="3261" w:hanging="425"/>
        <w:rPr>
          <w:rFonts w:cs="Arial"/>
        </w:rPr>
      </w:pPr>
      <w:r>
        <w:rPr>
          <w:rFonts w:cs="Arial"/>
        </w:rPr>
        <w:t xml:space="preserve">Definition of shelf life - </w:t>
      </w:r>
      <w:r w:rsidRPr="00F41A5D" w:rsidR="00F41A5D">
        <w:rPr>
          <w:rFonts w:cs="Arial"/>
        </w:rPr>
        <w:t>When a licensed product is reconstituted for use, its expiry period is referred to as “Shelf Life” in this tender</w:t>
      </w:r>
    </w:p>
    <w:p w:rsidR="003A24D7" w:rsidP="00AD7380" w:rsidRDefault="44373740" w14:paraId="18C7BA08" w14:textId="64D47C44">
      <w:pPr>
        <w:pStyle w:val="Heading4"/>
        <w:tabs>
          <w:tab w:val="clear" w:pos="3113"/>
        </w:tabs>
        <w:spacing w:before="0" w:after="120"/>
        <w:ind w:left="3260" w:hanging="425"/>
        <w:rPr>
          <w:rFonts w:cs="Arial"/>
        </w:rPr>
      </w:pPr>
      <w:r w:rsidRPr="0A8E79E5">
        <w:rPr>
          <w:rFonts w:cs="Arial"/>
        </w:rPr>
        <w:t xml:space="preserve">Shelf Life is categorized into </w:t>
      </w:r>
      <w:r w:rsidR="006E11F6">
        <w:rPr>
          <w:rFonts w:cs="Arial"/>
        </w:rPr>
        <w:t>5</w:t>
      </w:r>
      <w:r w:rsidRPr="0A8E79E5">
        <w:rPr>
          <w:rFonts w:cs="Arial"/>
        </w:rPr>
        <w:t xml:space="preserve"> bands, ranging from 0 days up to 84 days, which is typically the maximum for extended stability</w:t>
      </w:r>
      <w:r w:rsidR="00D047A2">
        <w:rPr>
          <w:rFonts w:cs="Arial"/>
        </w:rPr>
        <w:t xml:space="preserve"> </w:t>
      </w:r>
      <w:r w:rsidR="00AD7380">
        <w:rPr>
          <w:rFonts w:cs="Arial"/>
        </w:rPr>
        <w:t>as follows</w:t>
      </w:r>
      <w:r w:rsidR="00D047A2">
        <w:rPr>
          <w:rFonts w:cs="Arial"/>
        </w:rPr>
        <w:t>:</w:t>
      </w:r>
    </w:p>
    <w:tbl>
      <w:tblPr>
        <w:tblStyle w:val="TableGrid"/>
        <w:tblW w:w="0" w:type="auto"/>
        <w:tblInd w:w="3256" w:type="dxa"/>
        <w:tblLook w:val="04A0" w:firstRow="1" w:lastRow="0" w:firstColumn="1" w:lastColumn="0" w:noHBand="0" w:noVBand="1"/>
      </w:tblPr>
      <w:tblGrid>
        <w:gridCol w:w="2409"/>
      </w:tblGrid>
      <w:tr w:rsidRPr="00E57AC2" w:rsidR="00E57AC2" w:rsidTr="055062BA" w14:paraId="7DE0CC9D" w14:textId="77777777">
        <w:tc>
          <w:tcPr>
            <w:tcW w:w="2409" w:type="dxa"/>
          </w:tcPr>
          <w:p w:rsidRPr="00E57AC2" w:rsidR="00C63646" w:rsidP="055062BA" w:rsidRDefault="00C8515D" w14:paraId="58BC6F9E" w14:textId="5318CF39">
            <w:pPr>
              <w:pStyle w:val="Body4"/>
              <w:spacing w:before="0" w:after="0"/>
              <w:ind w:left="0"/>
            </w:pPr>
            <w:r w:rsidRPr="00E57AC2">
              <w:t>56 - 84 days</w:t>
            </w:r>
          </w:p>
        </w:tc>
      </w:tr>
      <w:tr w:rsidRPr="00E57AC2" w:rsidR="00E57AC2" w:rsidTr="055062BA" w14:paraId="2906B8B4" w14:textId="77777777">
        <w:tc>
          <w:tcPr>
            <w:tcW w:w="2409" w:type="dxa"/>
          </w:tcPr>
          <w:p w:rsidRPr="00E57AC2" w:rsidR="00C63646" w:rsidP="055062BA" w:rsidRDefault="00C8515D" w14:paraId="69350EF9" w14:textId="0362EA38">
            <w:pPr>
              <w:pStyle w:val="Body4"/>
              <w:spacing w:before="0" w:after="0"/>
              <w:ind w:left="0"/>
            </w:pPr>
            <w:r w:rsidRPr="00E57AC2">
              <w:t>42 - 55 days</w:t>
            </w:r>
          </w:p>
        </w:tc>
      </w:tr>
      <w:tr w:rsidRPr="00E57AC2" w:rsidR="00E57AC2" w:rsidTr="055062BA" w14:paraId="218DC099" w14:textId="77777777">
        <w:tc>
          <w:tcPr>
            <w:tcW w:w="2409" w:type="dxa"/>
          </w:tcPr>
          <w:p w:rsidRPr="00E57AC2" w:rsidR="00C63646" w:rsidP="055062BA" w:rsidRDefault="00C8515D" w14:paraId="47738429" w14:textId="036E7F13">
            <w:pPr>
              <w:pStyle w:val="Body4"/>
              <w:spacing w:before="0" w:after="0"/>
              <w:ind w:left="0"/>
            </w:pPr>
            <w:r w:rsidRPr="00E57AC2">
              <w:t>28 - 41 days</w:t>
            </w:r>
          </w:p>
        </w:tc>
      </w:tr>
      <w:tr w:rsidRPr="00E57AC2" w:rsidR="00E57AC2" w:rsidTr="055062BA" w14:paraId="38581D9D" w14:textId="77777777">
        <w:tc>
          <w:tcPr>
            <w:tcW w:w="2409" w:type="dxa"/>
          </w:tcPr>
          <w:p w:rsidRPr="00E57AC2" w:rsidR="00C63646" w:rsidP="055062BA" w:rsidRDefault="00C8515D" w14:paraId="7141988A" w14:textId="352A3527">
            <w:pPr>
              <w:pStyle w:val="Body4"/>
              <w:spacing w:before="0" w:after="0"/>
              <w:ind w:left="0"/>
            </w:pPr>
            <w:r w:rsidRPr="00E57AC2">
              <w:t>14 - 27 days</w:t>
            </w:r>
          </w:p>
        </w:tc>
      </w:tr>
      <w:tr w:rsidRPr="00E57AC2" w:rsidR="00E57AC2" w:rsidTr="055062BA" w14:paraId="369BDA95" w14:textId="77777777">
        <w:tc>
          <w:tcPr>
            <w:tcW w:w="2409" w:type="dxa"/>
          </w:tcPr>
          <w:p w:rsidRPr="00E57AC2" w:rsidR="00C63646" w:rsidP="055062BA" w:rsidRDefault="00C8515D" w14:paraId="0A7FEF11" w14:textId="6342346D">
            <w:pPr>
              <w:pStyle w:val="Body4"/>
              <w:spacing w:before="0" w:after="0"/>
              <w:ind w:left="0"/>
            </w:pPr>
            <w:r w:rsidRPr="00E57AC2">
              <w:t>0 - 13 days</w:t>
            </w:r>
          </w:p>
        </w:tc>
      </w:tr>
    </w:tbl>
    <w:p w:rsidRPr="007514C0" w:rsidR="007514C0" w:rsidP="00426CBA" w:rsidRDefault="008D5AA2" w14:paraId="6C097143" w14:textId="2B0387A1">
      <w:pPr>
        <w:pStyle w:val="Heading4"/>
        <w:tabs>
          <w:tab w:val="clear" w:pos="3113"/>
        </w:tabs>
        <w:spacing w:before="120"/>
        <w:ind w:left="3260" w:hanging="425"/>
      </w:pPr>
      <w:r w:rsidRPr="008D5AA2">
        <w:rPr>
          <w:rFonts w:cs="Arial"/>
        </w:rPr>
        <w:t xml:space="preserve">Each dose band requires a </w:t>
      </w:r>
      <w:proofErr w:type="gramStart"/>
      <w:r w:rsidR="00931236">
        <w:rPr>
          <w:rFonts w:cs="Arial"/>
        </w:rPr>
        <w:t>s</w:t>
      </w:r>
      <w:r w:rsidRPr="008D5AA2">
        <w:rPr>
          <w:rFonts w:cs="Arial"/>
        </w:rPr>
        <w:t xml:space="preserve">helf </w:t>
      </w:r>
      <w:r w:rsidR="00931236">
        <w:rPr>
          <w:rFonts w:cs="Arial"/>
        </w:rPr>
        <w:t>l</w:t>
      </w:r>
      <w:r w:rsidRPr="008D5AA2">
        <w:rPr>
          <w:rFonts w:cs="Arial"/>
        </w:rPr>
        <w:t>ife</w:t>
      </w:r>
      <w:proofErr w:type="gramEnd"/>
      <w:r w:rsidRPr="008D5AA2">
        <w:rPr>
          <w:rFonts w:cs="Arial"/>
        </w:rPr>
        <w:t xml:space="preserve"> submission</w:t>
      </w:r>
      <w:r w:rsidR="007D0911">
        <w:rPr>
          <w:rFonts w:cs="Arial"/>
        </w:rPr>
        <w:t>, as part of</w:t>
      </w:r>
      <w:r w:rsidR="00440384">
        <w:rPr>
          <w:rFonts w:cs="Arial"/>
        </w:rPr>
        <w:t xml:space="preserve"> completing </w:t>
      </w:r>
      <w:r w:rsidR="000375F7">
        <w:rPr>
          <w:rFonts w:cs="Arial"/>
        </w:rPr>
        <w:t>Schedule 5 - Pricing Schedule</w:t>
      </w:r>
      <w:r w:rsidRPr="008D5AA2">
        <w:rPr>
          <w:rFonts w:cs="Arial"/>
        </w:rPr>
        <w:t xml:space="preserve">. </w:t>
      </w:r>
      <w:r w:rsidR="00931236">
        <w:rPr>
          <w:rFonts w:cs="Arial"/>
        </w:rPr>
        <w:t xml:space="preserve"> </w:t>
      </w:r>
      <w:r w:rsidRPr="008D5AA2">
        <w:rPr>
          <w:rFonts w:cs="Arial"/>
        </w:rPr>
        <w:t xml:space="preserve">Scores for all bands are averaged to calculate an average </w:t>
      </w:r>
      <w:r w:rsidR="00791C0B">
        <w:rPr>
          <w:rFonts w:cs="Arial"/>
        </w:rPr>
        <w:t>s</w:t>
      </w:r>
      <w:r w:rsidRPr="008D5AA2">
        <w:rPr>
          <w:rFonts w:cs="Arial"/>
        </w:rPr>
        <w:t xml:space="preserve">helf </w:t>
      </w:r>
      <w:r w:rsidR="00791C0B">
        <w:rPr>
          <w:rFonts w:cs="Arial"/>
        </w:rPr>
        <w:t>l</w:t>
      </w:r>
      <w:r w:rsidRPr="008D5AA2">
        <w:rPr>
          <w:rFonts w:cs="Arial"/>
        </w:rPr>
        <w:t>ife per molecule.</w:t>
      </w:r>
    </w:p>
    <w:p w:rsidR="00040408" w:rsidP="00325C24" w:rsidRDefault="00761C5B" w14:paraId="2251F8A7" w14:textId="09783778">
      <w:pPr>
        <w:pStyle w:val="Heading4"/>
        <w:tabs>
          <w:tab w:val="clear" w:pos="3113"/>
        </w:tabs>
        <w:spacing w:before="0"/>
        <w:ind w:left="3261" w:hanging="425"/>
        <w:rPr>
          <w:rFonts w:cs="Arial"/>
        </w:rPr>
      </w:pPr>
      <w:r w:rsidRPr="00761C5B">
        <w:rPr>
          <w:rFonts w:cs="Arial"/>
        </w:rPr>
        <w:t xml:space="preserve">The average </w:t>
      </w:r>
      <w:r w:rsidR="00865810">
        <w:rPr>
          <w:rFonts w:cs="Arial"/>
        </w:rPr>
        <w:t>s</w:t>
      </w:r>
      <w:r w:rsidRPr="00761C5B">
        <w:rPr>
          <w:rFonts w:cs="Arial"/>
        </w:rPr>
        <w:t xml:space="preserve">helf </w:t>
      </w:r>
      <w:r w:rsidR="00865810">
        <w:rPr>
          <w:rFonts w:cs="Arial"/>
        </w:rPr>
        <w:t>l</w:t>
      </w:r>
      <w:r w:rsidRPr="00761C5B">
        <w:rPr>
          <w:rFonts w:cs="Arial"/>
        </w:rPr>
        <w:t xml:space="preserve">ife per molecule is converted into a </w:t>
      </w:r>
      <w:proofErr w:type="gramStart"/>
      <w:r w:rsidR="00791C0B">
        <w:rPr>
          <w:rFonts w:cs="Arial"/>
        </w:rPr>
        <w:t>s</w:t>
      </w:r>
      <w:r w:rsidRPr="00761C5B">
        <w:rPr>
          <w:rFonts w:cs="Arial"/>
        </w:rPr>
        <w:t xml:space="preserve">helf </w:t>
      </w:r>
      <w:r w:rsidR="00791C0B">
        <w:rPr>
          <w:rFonts w:cs="Arial"/>
        </w:rPr>
        <w:t>l</w:t>
      </w:r>
      <w:r w:rsidRPr="00761C5B">
        <w:rPr>
          <w:rFonts w:cs="Arial"/>
        </w:rPr>
        <w:t>ife</w:t>
      </w:r>
      <w:proofErr w:type="gramEnd"/>
      <w:r w:rsidRPr="00761C5B">
        <w:rPr>
          <w:rFonts w:cs="Arial"/>
        </w:rPr>
        <w:t xml:space="preserve"> score (0–15)</w:t>
      </w:r>
      <w:r w:rsidR="00D047A2">
        <w:rPr>
          <w:rFonts w:cs="Arial"/>
        </w:rPr>
        <w:t xml:space="preserve"> as follows:</w:t>
      </w:r>
    </w:p>
    <w:tbl>
      <w:tblPr>
        <w:tblStyle w:val="TableGrid"/>
        <w:tblW w:w="0" w:type="auto"/>
        <w:tblInd w:w="3256" w:type="dxa"/>
        <w:tblLook w:val="04A0" w:firstRow="1" w:lastRow="0" w:firstColumn="1" w:lastColumn="0" w:noHBand="0" w:noVBand="1"/>
      </w:tblPr>
      <w:tblGrid>
        <w:gridCol w:w="2409"/>
        <w:gridCol w:w="1701"/>
      </w:tblGrid>
      <w:tr w:rsidR="00D92909" w:rsidTr="055062BA" w14:paraId="174AF7BF" w14:textId="77777777">
        <w:tc>
          <w:tcPr>
            <w:tcW w:w="2409" w:type="dxa"/>
          </w:tcPr>
          <w:p w:rsidRPr="00E57AC2" w:rsidR="00C63646" w:rsidP="055062BA" w:rsidRDefault="00C8515D" w14:paraId="6707D4C4" w14:textId="77777777">
            <w:pPr>
              <w:pStyle w:val="Body4"/>
              <w:spacing w:before="0" w:after="0"/>
              <w:ind w:left="0"/>
            </w:pPr>
            <w:r w:rsidRPr="00E57AC2">
              <w:t>56 - 84 days</w:t>
            </w:r>
          </w:p>
        </w:tc>
        <w:tc>
          <w:tcPr>
            <w:tcW w:w="1701" w:type="dxa"/>
          </w:tcPr>
          <w:p w:rsidRPr="00E57AC2" w:rsidR="00C63646" w:rsidP="055062BA" w:rsidRDefault="00C8515D" w14:paraId="327A4237" w14:textId="77777777">
            <w:pPr>
              <w:pStyle w:val="Body4"/>
              <w:spacing w:before="0" w:after="0"/>
              <w:ind w:left="0"/>
            </w:pPr>
            <w:r w:rsidRPr="00E57AC2">
              <w:t>15</w:t>
            </w:r>
          </w:p>
        </w:tc>
      </w:tr>
      <w:tr w:rsidR="00D92909" w:rsidTr="055062BA" w14:paraId="7CE99E23" w14:textId="77777777">
        <w:tc>
          <w:tcPr>
            <w:tcW w:w="2409" w:type="dxa"/>
          </w:tcPr>
          <w:p w:rsidRPr="00E57AC2" w:rsidR="00C63646" w:rsidP="055062BA" w:rsidRDefault="00C8515D" w14:paraId="320F23F8" w14:textId="77777777">
            <w:pPr>
              <w:pStyle w:val="Body4"/>
              <w:spacing w:before="0" w:after="0"/>
              <w:ind w:left="0"/>
            </w:pPr>
            <w:r w:rsidRPr="00E57AC2">
              <w:t>42 - 55 days</w:t>
            </w:r>
          </w:p>
        </w:tc>
        <w:tc>
          <w:tcPr>
            <w:tcW w:w="1701" w:type="dxa"/>
          </w:tcPr>
          <w:p w:rsidRPr="00E57AC2" w:rsidR="00C63646" w:rsidP="055062BA" w:rsidRDefault="00C8515D" w14:paraId="09E3A2CF" w14:textId="77777777">
            <w:pPr>
              <w:pStyle w:val="Body4"/>
              <w:spacing w:before="0" w:after="0"/>
              <w:ind w:left="0"/>
            </w:pPr>
            <w:r w:rsidRPr="00E57AC2">
              <w:t>12</w:t>
            </w:r>
          </w:p>
        </w:tc>
      </w:tr>
      <w:tr w:rsidR="00D92909" w:rsidTr="055062BA" w14:paraId="3A8A0FE0" w14:textId="77777777">
        <w:tc>
          <w:tcPr>
            <w:tcW w:w="2409" w:type="dxa"/>
          </w:tcPr>
          <w:p w:rsidRPr="00E57AC2" w:rsidR="00C63646" w:rsidP="055062BA" w:rsidRDefault="00C8515D" w14:paraId="296494BC" w14:textId="77777777">
            <w:pPr>
              <w:pStyle w:val="Body4"/>
              <w:spacing w:before="0" w:after="0"/>
              <w:ind w:left="0"/>
            </w:pPr>
            <w:r w:rsidRPr="00E57AC2">
              <w:t>28 - 41 days</w:t>
            </w:r>
          </w:p>
        </w:tc>
        <w:tc>
          <w:tcPr>
            <w:tcW w:w="1701" w:type="dxa"/>
          </w:tcPr>
          <w:p w:rsidRPr="00E57AC2" w:rsidR="00C63646" w:rsidP="055062BA" w:rsidRDefault="00C8515D" w14:paraId="12AAB90E" w14:textId="77777777">
            <w:pPr>
              <w:pStyle w:val="Body4"/>
              <w:spacing w:before="0" w:after="0"/>
              <w:ind w:left="0"/>
            </w:pPr>
            <w:r w:rsidRPr="00E57AC2">
              <w:t>9</w:t>
            </w:r>
          </w:p>
        </w:tc>
      </w:tr>
      <w:tr w:rsidR="00D92909" w:rsidTr="055062BA" w14:paraId="4BB79A24" w14:textId="77777777">
        <w:tc>
          <w:tcPr>
            <w:tcW w:w="2409" w:type="dxa"/>
          </w:tcPr>
          <w:p w:rsidRPr="00E57AC2" w:rsidR="00C63646" w:rsidP="055062BA" w:rsidRDefault="00C8515D" w14:paraId="5D8FCA48" w14:textId="77777777">
            <w:pPr>
              <w:pStyle w:val="Body4"/>
              <w:spacing w:before="0" w:after="0"/>
              <w:ind w:left="0"/>
            </w:pPr>
            <w:r w:rsidRPr="00E57AC2">
              <w:t>14 - 27 days</w:t>
            </w:r>
          </w:p>
        </w:tc>
        <w:tc>
          <w:tcPr>
            <w:tcW w:w="1701" w:type="dxa"/>
          </w:tcPr>
          <w:p w:rsidRPr="00E57AC2" w:rsidR="00C63646" w:rsidP="055062BA" w:rsidRDefault="00C8515D" w14:paraId="7050180D" w14:textId="77777777">
            <w:pPr>
              <w:pStyle w:val="Body4"/>
              <w:spacing w:before="0" w:after="0"/>
              <w:ind w:left="0"/>
            </w:pPr>
            <w:r w:rsidRPr="00E57AC2">
              <w:t>6</w:t>
            </w:r>
          </w:p>
        </w:tc>
      </w:tr>
      <w:tr w:rsidR="00D92909" w:rsidTr="055062BA" w14:paraId="5723F6B3" w14:textId="77777777">
        <w:tc>
          <w:tcPr>
            <w:tcW w:w="2409" w:type="dxa"/>
          </w:tcPr>
          <w:p w:rsidRPr="00E57AC2" w:rsidR="00C63646" w:rsidP="055062BA" w:rsidRDefault="00C8515D" w14:paraId="5DA134D0" w14:textId="77777777">
            <w:pPr>
              <w:pStyle w:val="Body4"/>
              <w:spacing w:before="0" w:after="0"/>
              <w:ind w:left="0"/>
            </w:pPr>
            <w:r w:rsidRPr="00E57AC2">
              <w:t>0 - 13 days</w:t>
            </w:r>
          </w:p>
        </w:tc>
        <w:tc>
          <w:tcPr>
            <w:tcW w:w="1701" w:type="dxa"/>
          </w:tcPr>
          <w:p w:rsidRPr="00E57AC2" w:rsidR="00C63646" w:rsidP="055062BA" w:rsidRDefault="00C8515D" w14:paraId="0C73F252" w14:textId="77777777">
            <w:pPr>
              <w:pStyle w:val="Body4"/>
              <w:spacing w:before="0" w:after="0"/>
              <w:ind w:left="0"/>
            </w:pPr>
            <w:r w:rsidRPr="00E57AC2">
              <w:t>0</w:t>
            </w:r>
          </w:p>
        </w:tc>
      </w:tr>
    </w:tbl>
    <w:p w:rsidRPr="00E57AC2" w:rsidR="00B94DEB" w:rsidP="00C63646" w:rsidRDefault="001A6BFB" w14:paraId="40A62D3F" w14:textId="4FA48626">
      <w:pPr>
        <w:pStyle w:val="Heading4"/>
        <w:tabs>
          <w:tab w:val="clear" w:pos="3113"/>
        </w:tabs>
        <w:spacing w:before="120"/>
        <w:ind w:left="3260" w:hanging="425"/>
      </w:pPr>
      <w:r w:rsidRPr="001A6BFB">
        <w:rPr>
          <w:rFonts w:cs="Arial"/>
        </w:rPr>
        <w:t xml:space="preserve">For each lot bid, the </w:t>
      </w:r>
      <w:proofErr w:type="gramStart"/>
      <w:r w:rsidR="00772129">
        <w:rPr>
          <w:rFonts w:cs="Arial"/>
        </w:rPr>
        <w:t>s</w:t>
      </w:r>
      <w:r w:rsidRPr="001A6BFB">
        <w:rPr>
          <w:rFonts w:cs="Arial"/>
        </w:rPr>
        <w:t xml:space="preserve">helf </w:t>
      </w:r>
      <w:r w:rsidR="00772129">
        <w:rPr>
          <w:rFonts w:cs="Arial"/>
        </w:rPr>
        <w:t>l</w:t>
      </w:r>
      <w:r w:rsidRPr="001A6BFB">
        <w:rPr>
          <w:rFonts w:cs="Arial"/>
        </w:rPr>
        <w:t>ife</w:t>
      </w:r>
      <w:proofErr w:type="gramEnd"/>
      <w:r w:rsidRPr="001A6BFB">
        <w:rPr>
          <w:rFonts w:cs="Arial"/>
        </w:rPr>
        <w:t xml:space="preserve"> scores of all molecules are averaged to produce an overall </w:t>
      </w:r>
      <w:proofErr w:type="gramStart"/>
      <w:r w:rsidR="00772129">
        <w:rPr>
          <w:rFonts w:cs="Arial"/>
        </w:rPr>
        <w:t>s</w:t>
      </w:r>
      <w:r w:rsidRPr="001A6BFB">
        <w:rPr>
          <w:rFonts w:cs="Arial"/>
        </w:rPr>
        <w:t xml:space="preserve">helf </w:t>
      </w:r>
      <w:r w:rsidR="00772129">
        <w:rPr>
          <w:rFonts w:cs="Arial"/>
        </w:rPr>
        <w:t>l</w:t>
      </w:r>
      <w:r w:rsidRPr="001A6BFB">
        <w:rPr>
          <w:rFonts w:cs="Arial"/>
        </w:rPr>
        <w:t>ife</w:t>
      </w:r>
      <w:proofErr w:type="gramEnd"/>
      <w:r w:rsidRPr="001A6BFB">
        <w:rPr>
          <w:rFonts w:cs="Arial"/>
        </w:rPr>
        <w:t xml:space="preserve"> score (maximum </w:t>
      </w:r>
      <w:r w:rsidRPr="00E57AC2">
        <w:rPr>
          <w:rFonts w:cs="Arial"/>
        </w:rPr>
        <w:t>15)</w:t>
      </w:r>
    </w:p>
    <w:p w:rsidR="00FC0736" w:rsidP="00CD556E" w:rsidRDefault="00BA41C1" w14:paraId="37BB1C09" w14:textId="5D3D681E">
      <w:pPr>
        <w:pStyle w:val="Heading3"/>
        <w:rPr>
          <w:rFonts w:cs="Arial"/>
        </w:rPr>
      </w:pPr>
      <w:r>
        <w:rPr>
          <w:rFonts w:cs="Arial"/>
        </w:rPr>
        <w:t>The above analysis as set out above will</w:t>
      </w:r>
      <w:r w:rsidRPr="002013EE" w:rsidR="00FC0736">
        <w:rPr>
          <w:rFonts w:cs="Arial"/>
        </w:rPr>
        <w:t xml:space="preserve"> be scored</w:t>
      </w:r>
      <w:r w:rsidR="00490020">
        <w:rPr>
          <w:rFonts w:cs="Arial"/>
        </w:rPr>
        <w:t>:</w:t>
      </w:r>
      <w:r w:rsidRPr="002013EE" w:rsidR="00FC0736">
        <w:rPr>
          <w:rFonts w:cs="Arial"/>
        </w:rPr>
        <w:t xml:space="preserve"> (</w:t>
      </w:r>
      <w:r w:rsidR="00715517">
        <w:rPr>
          <w:rFonts w:cs="Arial"/>
        </w:rPr>
        <w:t>i</w:t>
      </w:r>
      <w:r w:rsidRPr="002013EE" w:rsidR="00FC0736">
        <w:rPr>
          <w:rFonts w:cs="Arial"/>
        </w:rPr>
        <w:t>) independently by the evaluators</w:t>
      </w:r>
      <w:r w:rsidR="00490020">
        <w:rPr>
          <w:rFonts w:cs="Arial"/>
        </w:rPr>
        <w:t>;</w:t>
      </w:r>
      <w:r w:rsidRPr="002013EE" w:rsidR="00FC0736">
        <w:rPr>
          <w:rFonts w:cs="Arial"/>
        </w:rPr>
        <w:t xml:space="preserve"> and then (</w:t>
      </w:r>
      <w:r w:rsidR="00715517">
        <w:rPr>
          <w:rFonts w:cs="Arial"/>
        </w:rPr>
        <w:t>ii</w:t>
      </w:r>
      <w:r w:rsidRPr="002013EE" w:rsidR="00FC0736">
        <w:rPr>
          <w:rFonts w:cs="Arial"/>
        </w:rPr>
        <w:t xml:space="preserve">) in a group consensus as part of a moderation meeting. During the independent evaluation process, each evaluator will separately scrutinise the quality of answers given by Tenderers. Each evaluator will then allocate a score for the answer in accordance with the </w:t>
      </w:r>
      <w:r w:rsidR="008374D8">
        <w:rPr>
          <w:rFonts w:cs="Arial"/>
        </w:rPr>
        <w:t>Assessment M</w:t>
      </w:r>
      <w:r w:rsidRPr="002013EE" w:rsidR="00FC0736">
        <w:rPr>
          <w:rFonts w:cs="Arial"/>
        </w:rPr>
        <w:t xml:space="preserve">ethodology </w:t>
      </w:r>
      <w:r w:rsidRPr="002013EE" w:rsidR="00746758">
        <w:rPr>
          <w:rFonts w:cs="Arial"/>
        </w:rPr>
        <w:t>and produce their written reasons for the same</w:t>
      </w:r>
      <w:r w:rsidRPr="002013EE" w:rsidR="00FC0736">
        <w:rPr>
          <w:rFonts w:cs="Arial"/>
        </w:rPr>
        <w:t>.  The Authority will then hold a moderation meeting in relation to the scores of the Quality Response questions. During the moderation meeting, the evaluators will discuss the independent scores until they reach a consensus regarding the scores that should be attributed to each Tenderer’s response to the questions. Once all consensus scores have been agreed and the weightings for each question (as se</w:t>
      </w:r>
      <w:r w:rsidR="000663D5">
        <w:rPr>
          <w:rFonts w:cs="Arial"/>
        </w:rPr>
        <w:t xml:space="preserve">t out in </w:t>
      </w:r>
      <w:r w:rsidR="00490020">
        <w:rPr>
          <w:rFonts w:cs="Arial"/>
        </w:rPr>
        <w:t xml:space="preserve">ITT </w:t>
      </w:r>
      <w:r w:rsidR="00B575FE">
        <w:rPr>
          <w:rFonts w:cs="Arial"/>
        </w:rPr>
        <w:t>Schedule 4</w:t>
      </w:r>
      <w:r w:rsidR="00715517">
        <w:rPr>
          <w:rFonts w:cs="Arial"/>
        </w:rPr>
        <w:t xml:space="preserve"> (</w:t>
      </w:r>
      <w:r w:rsidRPr="00533397" w:rsidR="00AD4DB5">
        <w:rPr>
          <w:rFonts w:cs="Arial"/>
        </w:rPr>
        <w:t>Technical, Quality &amp; Social Value Response Document</w:t>
      </w:r>
      <w:r w:rsidR="00715517">
        <w:rPr>
          <w:rFonts w:cs="Arial"/>
        </w:rPr>
        <w:t>)</w:t>
      </w:r>
      <w:r w:rsidRPr="002013EE" w:rsidR="00FC0736">
        <w:rPr>
          <w:rFonts w:cs="Arial"/>
        </w:rPr>
        <w:t xml:space="preserve">) have been applied, each Tenderer’s scores will be added together to provide a total weighting for the </w:t>
      </w:r>
      <w:r w:rsidRPr="00EB47A9" w:rsidR="00EB47A9">
        <w:rPr>
          <w:rFonts w:cs="Arial"/>
        </w:rPr>
        <w:t xml:space="preserve">Technical and Quality questions &amp; Social Value </w:t>
      </w:r>
      <w:r w:rsidRPr="002013EE" w:rsidR="00FC0736">
        <w:rPr>
          <w:rFonts w:cs="Arial"/>
        </w:rPr>
        <w:t xml:space="preserve">Response out of a maximum </w:t>
      </w:r>
      <w:r w:rsidRPr="00E57AC2" w:rsidR="00FC0736">
        <w:rPr>
          <w:rFonts w:cs="Arial"/>
        </w:rPr>
        <w:t xml:space="preserve">of </w:t>
      </w:r>
      <w:r w:rsidRPr="00E57AC2" w:rsidR="00DA0D85">
        <w:rPr>
          <w:rFonts w:cs="Arial"/>
        </w:rPr>
        <w:t>[</w:t>
      </w:r>
      <w:r w:rsidRPr="00E57AC2" w:rsidR="00D761DF">
        <w:rPr>
          <w:rFonts w:cs="Arial"/>
          <w:b/>
          <w:bCs/>
        </w:rPr>
        <w:t>50</w:t>
      </w:r>
      <w:r w:rsidRPr="00E57AC2" w:rsidR="00DA0D85">
        <w:rPr>
          <w:rFonts w:cs="Arial"/>
        </w:rPr>
        <w:t>]</w:t>
      </w:r>
      <w:r w:rsidRPr="00E57AC2" w:rsidR="00FC0736">
        <w:rPr>
          <w:rFonts w:cs="Arial"/>
        </w:rPr>
        <w:t xml:space="preserve">%. </w:t>
      </w:r>
      <w:r w:rsidRPr="00E57AC2" w:rsidR="00A07466">
        <w:rPr>
          <w:rFonts w:cs="Arial"/>
        </w:rPr>
        <w:t xml:space="preserve"> </w:t>
      </w:r>
      <w:r w:rsidRPr="002013EE" w:rsidR="00746758">
        <w:rPr>
          <w:rFonts w:cs="Arial"/>
        </w:rPr>
        <w:t xml:space="preserve">The rationale for each consensus score shall be documented in </w:t>
      </w:r>
      <w:r w:rsidRPr="00490020" w:rsidR="00746758">
        <w:rPr>
          <w:rFonts w:cs="Arial"/>
        </w:rPr>
        <w:t xml:space="preserve">the </w:t>
      </w:r>
      <w:r w:rsidRPr="00490020" w:rsidR="00490020">
        <w:rPr>
          <w:rFonts w:cs="Arial"/>
        </w:rPr>
        <w:t>moderation r</w:t>
      </w:r>
      <w:r w:rsidRPr="00490020" w:rsidR="00746758">
        <w:rPr>
          <w:rFonts w:cs="Arial"/>
        </w:rPr>
        <w:t>eport.</w:t>
      </w:r>
    </w:p>
    <w:p w:rsidRPr="00A631A3" w:rsidR="00A95A78" w:rsidP="00A631A3" w:rsidRDefault="005B6BD7" w14:paraId="12AB295F" w14:textId="325DD4BE">
      <w:pPr>
        <w:pStyle w:val="Heading3"/>
        <w:rPr>
          <w:rFonts w:cs="Arial"/>
        </w:rPr>
      </w:pPr>
      <w:r w:rsidRPr="00A631A3">
        <w:rPr>
          <w:rFonts w:cs="Arial"/>
        </w:rPr>
        <w:t>The assessment as set out in 24.1.2</w:t>
      </w:r>
      <w:r w:rsidRPr="00A631A3" w:rsidR="00833B98">
        <w:rPr>
          <w:rFonts w:cs="Arial"/>
        </w:rPr>
        <w:t>, 24.</w:t>
      </w:r>
      <w:r w:rsidRPr="00A631A3" w:rsidR="001F4975">
        <w:rPr>
          <w:rFonts w:cs="Arial"/>
        </w:rPr>
        <w:t xml:space="preserve">1.3, 24.1.4 and 24.1.5 will be undertaken using the </w:t>
      </w:r>
      <w:r w:rsidRPr="00A631A3" w:rsidR="00F66A4E">
        <w:rPr>
          <w:rFonts w:cs="Arial"/>
        </w:rPr>
        <w:t>‘PR BHFT 07</w:t>
      </w:r>
      <w:r w:rsidR="00B51F08">
        <w:rPr>
          <w:rFonts w:cs="Arial"/>
        </w:rPr>
        <w:t>4</w:t>
      </w:r>
      <w:r w:rsidRPr="00A631A3" w:rsidR="00F66A4E">
        <w:rPr>
          <w:rFonts w:cs="Arial"/>
        </w:rPr>
        <w:t>5</w:t>
      </w:r>
      <w:r w:rsidRPr="00A631A3" w:rsidR="00A631A3">
        <w:rPr>
          <w:rFonts w:cs="Arial"/>
        </w:rPr>
        <w:t xml:space="preserve"> </w:t>
      </w:r>
      <w:r w:rsidR="00775613">
        <w:rPr>
          <w:rFonts w:cs="Arial"/>
        </w:rPr>
        <w:t xml:space="preserve">- </w:t>
      </w:r>
      <w:r w:rsidRPr="00A631A3" w:rsidR="00A631A3">
        <w:rPr>
          <w:rFonts w:cs="Arial"/>
        </w:rPr>
        <w:t>Adjudication Spreadsheet</w:t>
      </w:r>
      <w:r w:rsidR="00A641F0">
        <w:rPr>
          <w:rFonts w:cs="Arial"/>
        </w:rPr>
        <w:t>’</w:t>
      </w:r>
      <w:r w:rsidRPr="00A631A3" w:rsidR="00A631A3">
        <w:rPr>
          <w:rFonts w:cs="Arial"/>
        </w:rPr>
        <w:t xml:space="preserve"> which is included in the Tender Pack.</w:t>
      </w:r>
    </w:p>
    <w:p w:rsidR="00AD50DD" w:rsidP="00CD556E" w:rsidRDefault="00AD50DD" w14:paraId="56018FB2" w14:textId="145E9286">
      <w:pPr>
        <w:pStyle w:val="Heading2"/>
        <w:rPr>
          <w:rFonts w:cs="Arial"/>
          <w:b/>
        </w:rPr>
      </w:pPr>
      <w:r w:rsidRPr="002013EE">
        <w:rPr>
          <w:rFonts w:cs="Arial"/>
          <w:b/>
        </w:rPr>
        <w:t>Price Evaluation</w:t>
      </w:r>
    </w:p>
    <w:p w:rsidR="00540BD4" w:rsidP="002C2A71" w:rsidRDefault="004119CE" w14:paraId="6B42416E" w14:textId="539B6146">
      <w:pPr>
        <w:pStyle w:val="Heading3"/>
        <w:ind w:left="2796"/>
        <w:rPr>
          <w:rFonts w:cs="Arial"/>
        </w:rPr>
      </w:pPr>
      <w:r>
        <w:rPr>
          <w:rFonts w:cs="Arial"/>
        </w:rPr>
        <w:t>Where Suppliers only tender</w:t>
      </w:r>
      <w:r w:rsidR="00FC1A5D">
        <w:rPr>
          <w:rFonts w:cs="Arial"/>
        </w:rPr>
        <w:t>s</w:t>
      </w:r>
      <w:r>
        <w:rPr>
          <w:rFonts w:cs="Arial"/>
        </w:rPr>
        <w:t xml:space="preserve"> for certain </w:t>
      </w:r>
      <w:r w:rsidR="00E63179">
        <w:rPr>
          <w:rFonts w:cs="Arial"/>
        </w:rPr>
        <w:t xml:space="preserve">compounds, dose bands </w:t>
      </w:r>
      <w:r w:rsidR="00892E30">
        <w:rPr>
          <w:rFonts w:cs="Arial"/>
        </w:rPr>
        <w:t>or brands within a lot</w:t>
      </w:r>
      <w:r w:rsidR="00CB227E">
        <w:rPr>
          <w:rFonts w:cs="Arial"/>
        </w:rPr>
        <w:t xml:space="preserve"> a normalisation process will be </w:t>
      </w:r>
      <w:r w:rsidR="00600332">
        <w:rPr>
          <w:rFonts w:cs="Arial"/>
        </w:rPr>
        <w:t>undertaken</w:t>
      </w:r>
      <w:r w:rsidR="00CB227E">
        <w:rPr>
          <w:rFonts w:cs="Arial"/>
        </w:rPr>
        <w:t xml:space="preserve"> as follows:</w:t>
      </w:r>
    </w:p>
    <w:p w:rsidR="00CB227E" w:rsidP="002C2A71" w:rsidRDefault="006175E4" w14:paraId="5405EBEC" w14:textId="25E77B78">
      <w:pPr>
        <w:pStyle w:val="Body3"/>
        <w:numPr>
          <w:ilvl w:val="0"/>
          <w:numId w:val="41"/>
        </w:numPr>
        <w:spacing w:before="0"/>
        <w:ind w:left="3261"/>
      </w:pPr>
      <w:r w:rsidRPr="006175E4">
        <w:t>compounds, dose bands or brands</w:t>
      </w:r>
      <w:r>
        <w:t xml:space="preserve"> not bid within the lot will be identified</w:t>
      </w:r>
      <w:r w:rsidR="009276D9">
        <w:t xml:space="preserve"> (non-priced items)</w:t>
      </w:r>
    </w:p>
    <w:p w:rsidRPr="00CB227E" w:rsidR="006175E4" w:rsidP="002504A9" w:rsidRDefault="002C53DF" w14:paraId="2C37B7D9" w14:textId="711F0C1B">
      <w:pPr>
        <w:pStyle w:val="Body3"/>
        <w:numPr>
          <w:ilvl w:val="0"/>
          <w:numId w:val="41"/>
        </w:numPr>
        <w:spacing w:before="0"/>
        <w:ind w:left="3261"/>
      </w:pPr>
      <w:r>
        <w:t xml:space="preserve">for each non-priced item, </w:t>
      </w:r>
      <w:r w:rsidR="008C3032">
        <w:t>the average price of th</w:t>
      </w:r>
      <w:r w:rsidR="00176076">
        <w:t>at</w:t>
      </w:r>
      <w:r w:rsidR="008C3032">
        <w:t xml:space="preserve"> </w:t>
      </w:r>
      <w:r w:rsidRPr="008C3032" w:rsidR="008C3032">
        <w:t>compound, dose band or brand</w:t>
      </w:r>
      <w:r w:rsidR="00176076">
        <w:t>,</w:t>
      </w:r>
      <w:r w:rsidR="00441FAC">
        <w:t xml:space="preserve"> bid by </w:t>
      </w:r>
      <w:r w:rsidR="004C6AE2">
        <w:t xml:space="preserve">all the </w:t>
      </w:r>
      <w:r w:rsidR="00441FAC">
        <w:t>other suppliers</w:t>
      </w:r>
      <w:r w:rsidR="008A5F9F">
        <w:t>,</w:t>
      </w:r>
      <w:r w:rsidR="00441FAC">
        <w:t xml:space="preserve"> will be added</w:t>
      </w:r>
      <w:r w:rsidR="002C2A71">
        <w:t xml:space="preserve"> to derive </w:t>
      </w:r>
      <w:r w:rsidR="004224F3">
        <w:t xml:space="preserve">a normalised </w:t>
      </w:r>
      <w:r w:rsidR="002C2A71">
        <w:t>total price.</w:t>
      </w:r>
    </w:p>
    <w:p w:rsidRPr="00E5717E" w:rsidR="00743D25" w:rsidP="008A75F4" w:rsidRDefault="00743D25" w14:paraId="27F98BA2" w14:textId="654D6DE7">
      <w:pPr>
        <w:pStyle w:val="Heading3"/>
        <w:rPr>
          <w:rFonts w:cs="Arial"/>
        </w:rPr>
      </w:pPr>
      <w:r w:rsidRPr="00E5717E">
        <w:rPr>
          <w:rFonts w:cs="Arial"/>
        </w:rPr>
        <w:t xml:space="preserve">The lowest </w:t>
      </w:r>
      <w:r w:rsidRPr="00E5717E" w:rsidR="00490020">
        <w:rPr>
          <w:rFonts w:cs="Arial"/>
        </w:rPr>
        <w:t xml:space="preserve">sustainable </w:t>
      </w:r>
      <w:r w:rsidRPr="00E5717E">
        <w:rPr>
          <w:rFonts w:cs="Arial"/>
        </w:rPr>
        <w:t xml:space="preserve">indicative total price </w:t>
      </w:r>
      <w:r w:rsidR="00F51582">
        <w:rPr>
          <w:rFonts w:cs="Arial"/>
        </w:rPr>
        <w:t xml:space="preserve">(normalised where necessary) </w:t>
      </w:r>
      <w:r w:rsidRPr="00E5717E">
        <w:rPr>
          <w:rFonts w:cs="Arial"/>
        </w:rPr>
        <w:t xml:space="preserve">will be given 100% of the </w:t>
      </w:r>
      <w:r w:rsidRPr="00E5717E" w:rsidR="00490020">
        <w:rPr>
          <w:rFonts w:cs="Arial"/>
        </w:rPr>
        <w:t xml:space="preserve">price </w:t>
      </w:r>
      <w:r w:rsidRPr="00E5717E">
        <w:rPr>
          <w:rFonts w:cs="Arial"/>
        </w:rPr>
        <w:t>weighting, with other Tenders expressed as an inverse proportion of the lowest price. This w</w:t>
      </w:r>
      <w:r w:rsidRPr="00E5717E" w:rsidR="000663D5">
        <w:rPr>
          <w:rFonts w:cs="Arial"/>
        </w:rPr>
        <w:t>ill produce the total weighted p</w:t>
      </w:r>
      <w:r w:rsidRPr="00E5717E">
        <w:rPr>
          <w:rFonts w:cs="Arial"/>
        </w:rPr>
        <w:t>rice scores.</w:t>
      </w:r>
    </w:p>
    <w:p w:rsidR="00743D25" w:rsidP="002D4866" w:rsidRDefault="00743D25" w14:paraId="322DC13F" w14:textId="47EF72C8">
      <w:pPr>
        <w:pStyle w:val="Body3"/>
        <w:ind w:left="2835"/>
        <w:rPr>
          <w:rFonts w:cs="Arial"/>
        </w:rPr>
      </w:pPr>
      <w:r w:rsidRPr="00E5717E">
        <w:rPr>
          <w:rFonts w:cs="Arial"/>
        </w:rPr>
        <w:t xml:space="preserve">Lowest sustainable indicative total price / Tender Price x </w:t>
      </w:r>
      <w:r w:rsidRPr="00E5717E" w:rsidR="000663D5">
        <w:rPr>
          <w:rFonts w:cs="Arial"/>
        </w:rPr>
        <w:t>%</w:t>
      </w:r>
      <w:r w:rsidRPr="00E5717E">
        <w:rPr>
          <w:rFonts w:cs="Arial"/>
        </w:rPr>
        <w:t xml:space="preserve"> </w:t>
      </w:r>
      <w:r w:rsidRPr="00E5717E" w:rsidR="00CD3ACF">
        <w:rPr>
          <w:rFonts w:cs="Arial"/>
        </w:rPr>
        <w:t xml:space="preserve">weighting </w:t>
      </w:r>
      <w:r w:rsidRPr="00E5717E">
        <w:rPr>
          <w:rFonts w:cs="Arial"/>
        </w:rPr>
        <w:t xml:space="preserve">= </w:t>
      </w:r>
      <w:r w:rsidRPr="00E5717E" w:rsidR="00D14AB3">
        <w:rPr>
          <w:rFonts w:cs="Arial"/>
        </w:rPr>
        <w:t>w</w:t>
      </w:r>
      <w:r w:rsidRPr="00E5717E">
        <w:rPr>
          <w:rFonts w:cs="Arial"/>
        </w:rPr>
        <w:t xml:space="preserve">eighted </w:t>
      </w:r>
      <w:r w:rsidRPr="00E5717E" w:rsidR="00D14AB3">
        <w:rPr>
          <w:rFonts w:cs="Arial"/>
        </w:rPr>
        <w:t>p</w:t>
      </w:r>
      <w:r w:rsidRPr="00E5717E">
        <w:rPr>
          <w:rFonts w:cs="Arial"/>
        </w:rPr>
        <w:t>rice</w:t>
      </w:r>
      <w:r w:rsidRPr="008A75F4" w:rsidR="00D14AB3">
        <w:rPr>
          <w:rFonts w:cs="Arial"/>
        </w:rPr>
        <w:t xml:space="preserve"> score</w:t>
      </w:r>
    </w:p>
    <w:p w:rsidR="00F2275B" w:rsidP="002D4866" w:rsidRDefault="00F2275B" w14:paraId="296B6CE6" w14:textId="5A611E3C">
      <w:pPr>
        <w:spacing w:before="200" w:after="60"/>
        <w:ind w:left="2835"/>
        <w:rPr>
          <w:rFonts w:cs="Arial"/>
        </w:rPr>
      </w:pPr>
      <w:r>
        <w:rPr>
          <w:rFonts w:cs="Arial"/>
        </w:rPr>
        <w:t>For example:</w:t>
      </w:r>
    </w:p>
    <w:p w:rsidRPr="00CE53CB" w:rsidR="00B06FAB" w:rsidP="002D4866" w:rsidRDefault="00B06FAB" w14:paraId="1DD896B8" w14:textId="72DB48EB">
      <w:pPr>
        <w:spacing w:before="200" w:after="60"/>
        <w:ind w:left="2835"/>
        <w:rPr>
          <w:rFonts w:cs="Arial"/>
        </w:rPr>
      </w:pPr>
      <w:r w:rsidRPr="00CE53CB">
        <w:rPr>
          <w:rFonts w:cs="Arial"/>
        </w:rPr>
        <w:t>Therefore, if Supplier A submits an acceptable bid with a total cost of</w:t>
      </w:r>
      <w:r w:rsidR="00223DF9">
        <w:rPr>
          <w:rFonts w:cs="Arial"/>
        </w:rPr>
        <w:t xml:space="preserve"> </w:t>
      </w:r>
      <w:r w:rsidRPr="00CE53CB">
        <w:rPr>
          <w:rFonts w:cs="Arial"/>
        </w:rPr>
        <w:t>£100,000, Supplier B submits an acceptable bid with a total cost of £150,000</w:t>
      </w:r>
      <w:r w:rsidR="008A75F4">
        <w:rPr>
          <w:rFonts w:cs="Arial"/>
        </w:rPr>
        <w:t xml:space="preserve"> </w:t>
      </w:r>
      <w:r w:rsidRPr="00CE53CB">
        <w:rPr>
          <w:rFonts w:cs="Arial"/>
        </w:rPr>
        <w:t>and Supplier C submits an acceptable bid with a total cost of £200,000,</w:t>
      </w:r>
      <w:r w:rsidR="008A75F4">
        <w:rPr>
          <w:rFonts w:cs="Arial"/>
        </w:rPr>
        <w:t xml:space="preserve"> </w:t>
      </w:r>
      <w:r w:rsidRPr="00CE53CB">
        <w:rPr>
          <w:rFonts w:cs="Arial"/>
        </w:rPr>
        <w:t>the lowest cost bid will be £100,000 and the scores will be</w:t>
      </w:r>
      <w:r w:rsidR="00633BCD">
        <w:rPr>
          <w:rFonts w:cs="Arial"/>
        </w:rPr>
        <w:t xml:space="preserve"> </w:t>
      </w:r>
      <w:r w:rsidRPr="00CE53CB">
        <w:rPr>
          <w:rFonts w:cs="Arial"/>
        </w:rPr>
        <w:t>calculated as follows:</w:t>
      </w:r>
    </w:p>
    <w:p w:rsidRPr="00CE53CB" w:rsidR="00B06FAB" w:rsidP="002D4866" w:rsidRDefault="00B06FAB" w14:paraId="191AC8AB" w14:textId="77777777">
      <w:pPr>
        <w:ind w:left="2835"/>
        <w:jc w:val="center"/>
        <w:rPr>
          <w:rFonts w:cs="Arial"/>
        </w:rPr>
      </w:pPr>
    </w:p>
    <w:p w:rsidRPr="00EC08E1" w:rsidR="00B06FAB" w:rsidP="002D4866" w:rsidRDefault="00B06FAB" w14:paraId="339107F6" w14:textId="73FF4E38">
      <w:pPr>
        <w:ind w:left="2835" w:firstLine="720"/>
        <w:rPr>
          <w:rFonts w:cs="Arial"/>
        </w:rPr>
      </w:pPr>
      <w:r w:rsidRPr="00CE53CB">
        <w:rPr>
          <w:rFonts w:cs="Arial"/>
        </w:rPr>
        <w:t xml:space="preserve">Supplier A </w:t>
      </w:r>
      <m:oMath>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£100,000</m:t>
                </m:r>
              </m:num>
              <m:den>
                <m:r>
                  <m:rPr>
                    <m:sty m:val="p"/>
                  </m:rPr>
                  <w:rPr>
                    <w:rFonts w:ascii="Cambria Math" w:hAnsi="Cambria Math" w:cs="Arial"/>
                  </w:rPr>
                  <m:t>£100,000</m:t>
                </m:r>
              </m:den>
            </m:f>
          </m:e>
        </m:d>
        <m:r>
          <m:rPr>
            <m:sty m:val="p"/>
          </m:rPr>
          <w:rPr>
            <w:rFonts w:ascii="Cambria Math" w:hAnsi="Cambria Math" w:cs="Arial"/>
          </w:rPr>
          <m:t>×35</m:t>
        </m:r>
      </m:oMath>
      <w:r w:rsidRPr="00EC08E1" w:rsidR="005708B3">
        <w:rPr>
          <w:rFonts w:cs="Arial"/>
        </w:rPr>
        <w:t xml:space="preserve"> </w:t>
      </w:r>
      <w:r w:rsidRPr="00EC08E1">
        <w:rPr>
          <w:rFonts w:cs="Arial"/>
        </w:rPr>
        <w:t>= 35 points awarded</w:t>
      </w:r>
    </w:p>
    <w:p w:rsidRPr="00EC08E1" w:rsidR="00B06FAB" w:rsidP="002D4866" w:rsidRDefault="00B06FAB" w14:paraId="5DEB38EA" w14:textId="77777777">
      <w:pPr>
        <w:ind w:left="2835"/>
        <w:jc w:val="center"/>
        <w:rPr>
          <w:rFonts w:cs="Arial"/>
        </w:rPr>
      </w:pPr>
    </w:p>
    <w:p w:rsidRPr="00CE53CB" w:rsidR="00B06FAB" w:rsidP="002D4866" w:rsidRDefault="00B06FAB" w14:paraId="23F34CF7" w14:textId="58C38C2B">
      <w:pPr>
        <w:ind w:left="2835" w:firstLine="720"/>
        <w:rPr>
          <w:rFonts w:cs="Arial"/>
        </w:rPr>
      </w:pPr>
      <w:r w:rsidRPr="00CE53CB">
        <w:rPr>
          <w:rFonts w:cs="Arial"/>
        </w:rPr>
        <w:t xml:space="preserve">Supplier B </w:t>
      </w:r>
      <m:oMath>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£100,000</m:t>
                </m:r>
              </m:num>
              <m:den>
                <m:r>
                  <m:rPr>
                    <m:sty m:val="p"/>
                  </m:rPr>
                  <w:rPr>
                    <w:rFonts w:ascii="Cambria Math" w:hAnsi="Cambria Math" w:cs="Arial"/>
                  </w:rPr>
                  <m:t>£150,000</m:t>
                </m:r>
              </m:den>
            </m:f>
          </m:e>
        </m:d>
        <m:r>
          <m:rPr>
            <m:sty m:val="p"/>
          </m:rPr>
          <w:rPr>
            <w:rFonts w:ascii="Cambria Math" w:hAnsi="Cambria Math" w:cs="Arial"/>
          </w:rPr>
          <m:t>×35</m:t>
        </m:r>
      </m:oMath>
      <w:r w:rsidR="005708B3">
        <w:rPr>
          <w:rFonts w:cs="Arial"/>
        </w:rPr>
        <w:t xml:space="preserve"> </w:t>
      </w:r>
      <w:r w:rsidRPr="00CE53CB">
        <w:rPr>
          <w:rFonts w:cs="Arial"/>
        </w:rPr>
        <w:t>= 23.3 points awarded</w:t>
      </w:r>
    </w:p>
    <w:p w:rsidRPr="00CE53CB" w:rsidR="00B06FAB" w:rsidP="002D4866" w:rsidRDefault="00B06FAB" w14:paraId="47DC5F0B" w14:textId="77777777">
      <w:pPr>
        <w:ind w:left="2835"/>
        <w:jc w:val="center"/>
        <w:rPr>
          <w:rFonts w:cs="Arial"/>
        </w:rPr>
      </w:pPr>
    </w:p>
    <w:p w:rsidRPr="002013EE" w:rsidR="00CE53CB" w:rsidP="002D4866" w:rsidRDefault="00B06FAB" w14:paraId="6E97300E" w14:textId="7386A917">
      <w:pPr>
        <w:ind w:left="3544"/>
        <w:rPr>
          <w:rFonts w:cs="Arial"/>
        </w:rPr>
      </w:pPr>
      <w:r w:rsidRPr="00CE53CB">
        <w:rPr>
          <w:rFonts w:cs="Arial"/>
        </w:rPr>
        <w:t xml:space="preserve">Supplier C </w:t>
      </w:r>
      <m:oMath>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£100,000</m:t>
                </m:r>
              </m:num>
              <m:den>
                <m:r>
                  <m:rPr>
                    <m:sty m:val="p"/>
                  </m:rPr>
                  <w:rPr>
                    <w:rFonts w:ascii="Cambria Math" w:hAnsi="Cambria Math" w:cs="Arial"/>
                  </w:rPr>
                  <m:t>£200,000</m:t>
                </m:r>
              </m:den>
            </m:f>
          </m:e>
        </m:d>
        <m:r>
          <m:rPr>
            <m:sty m:val="p"/>
          </m:rPr>
          <w:rPr>
            <w:rFonts w:ascii="Cambria Math" w:hAnsi="Cambria Math" w:cs="Arial"/>
          </w:rPr>
          <m:t>×35</m:t>
        </m:r>
      </m:oMath>
      <w:r w:rsidR="005708B3">
        <w:rPr>
          <w:rFonts w:cs="Arial"/>
        </w:rPr>
        <w:t xml:space="preserve"> </w:t>
      </w:r>
      <w:r w:rsidRPr="00CE53CB">
        <w:rPr>
          <w:rFonts w:cs="Arial"/>
        </w:rPr>
        <w:t>= 17.5 points awarded</w:t>
      </w:r>
    </w:p>
    <w:p w:rsidRPr="002013EE" w:rsidR="00AD50DD" w:rsidP="00CD556E" w:rsidRDefault="00D85037" w14:paraId="40B36655" w14:textId="0044210B">
      <w:pPr>
        <w:pStyle w:val="Heading3"/>
        <w:rPr>
          <w:rFonts w:cs="Arial"/>
        </w:rPr>
      </w:pPr>
      <w:r w:rsidRPr="002013EE">
        <w:rPr>
          <w:rFonts w:cs="Arial"/>
        </w:rPr>
        <w:t>Tenderers must complete the Pricing Schedule (</w:t>
      </w:r>
      <w:r w:rsidR="00490020">
        <w:rPr>
          <w:rFonts w:cs="Arial"/>
        </w:rPr>
        <w:t xml:space="preserve">ITT </w:t>
      </w:r>
      <w:r w:rsidRPr="002013EE">
        <w:rPr>
          <w:rFonts w:cs="Arial"/>
        </w:rPr>
        <w:t xml:space="preserve">Schedule </w:t>
      </w:r>
      <w:r w:rsidR="00F910D5">
        <w:rPr>
          <w:rFonts w:cs="Arial"/>
        </w:rPr>
        <w:t>5</w:t>
      </w:r>
      <w:r w:rsidRPr="002013EE">
        <w:rPr>
          <w:rFonts w:cs="Arial"/>
        </w:rPr>
        <w:t xml:space="preserve">) in the exact format set out in the </w:t>
      </w:r>
      <w:r w:rsidR="00401F21">
        <w:rPr>
          <w:rFonts w:cs="Arial"/>
        </w:rPr>
        <w:t>S</w:t>
      </w:r>
      <w:r w:rsidRPr="002013EE">
        <w:rPr>
          <w:rFonts w:cs="Arial"/>
        </w:rPr>
        <w:t xml:space="preserve">chedule. The </w:t>
      </w:r>
      <w:r w:rsidRPr="002013EE" w:rsidR="00B65CAE">
        <w:rPr>
          <w:rFonts w:cs="Arial"/>
        </w:rPr>
        <w:t xml:space="preserve">Pricing </w:t>
      </w:r>
      <w:r w:rsidRPr="002013EE" w:rsidR="00DC0A8D">
        <w:rPr>
          <w:rFonts w:cs="Arial"/>
        </w:rPr>
        <w:t>S</w:t>
      </w:r>
      <w:r w:rsidRPr="002013EE">
        <w:rPr>
          <w:rFonts w:cs="Arial"/>
        </w:rPr>
        <w:t>chedule</w:t>
      </w:r>
      <w:r w:rsidRPr="002013EE" w:rsidR="001F2C8F">
        <w:rPr>
          <w:rFonts w:cs="Arial"/>
        </w:rPr>
        <w:t xml:space="preserve"> </w:t>
      </w:r>
      <w:r w:rsidRPr="002013EE">
        <w:rPr>
          <w:rFonts w:cs="Arial"/>
        </w:rPr>
        <w:t xml:space="preserve">must be returned as a separate attachment to </w:t>
      </w:r>
      <w:r w:rsidR="00490020">
        <w:rPr>
          <w:rFonts w:cs="Arial"/>
        </w:rPr>
        <w:t xml:space="preserve">ITT </w:t>
      </w:r>
      <w:r w:rsidRPr="002013EE">
        <w:rPr>
          <w:rFonts w:cs="Arial"/>
        </w:rPr>
        <w:t xml:space="preserve">Schedule </w:t>
      </w:r>
      <w:r w:rsidR="00F910D5">
        <w:rPr>
          <w:rFonts w:cs="Arial"/>
        </w:rPr>
        <w:t>4</w:t>
      </w:r>
      <w:r w:rsidRPr="002013EE" w:rsidR="001F2C8F">
        <w:rPr>
          <w:rFonts w:cs="Arial"/>
        </w:rPr>
        <w:t xml:space="preserve"> </w:t>
      </w:r>
      <w:r w:rsidRPr="002013EE">
        <w:rPr>
          <w:rFonts w:cs="Arial"/>
        </w:rPr>
        <w:t>(</w:t>
      </w:r>
      <w:r w:rsidRPr="00AE5936" w:rsidR="00AD4DB5">
        <w:rPr>
          <w:rFonts w:cs="Arial"/>
        </w:rPr>
        <w:t>Technical, Quality &amp; Social Value Response Document</w:t>
      </w:r>
      <w:r w:rsidRPr="002013EE">
        <w:rPr>
          <w:rFonts w:cs="Arial"/>
        </w:rPr>
        <w:t xml:space="preserve">). If the </w:t>
      </w:r>
      <w:r w:rsidRPr="002013EE" w:rsidR="00B65CAE">
        <w:rPr>
          <w:rFonts w:cs="Arial"/>
        </w:rPr>
        <w:t>P</w:t>
      </w:r>
      <w:r w:rsidRPr="002013EE">
        <w:rPr>
          <w:rFonts w:cs="Arial"/>
        </w:rPr>
        <w:t xml:space="preserve">ricing </w:t>
      </w:r>
      <w:r w:rsidRPr="002013EE" w:rsidR="00B65CAE">
        <w:rPr>
          <w:rFonts w:cs="Arial"/>
        </w:rPr>
        <w:t>S</w:t>
      </w:r>
      <w:r w:rsidRPr="002013EE">
        <w:rPr>
          <w:rFonts w:cs="Arial"/>
        </w:rPr>
        <w:t>chedule</w:t>
      </w:r>
      <w:r w:rsidR="00895785">
        <w:rPr>
          <w:rFonts w:cs="Arial"/>
        </w:rPr>
        <w:t xml:space="preserve"> (</w:t>
      </w:r>
      <w:r w:rsidR="00517325">
        <w:rPr>
          <w:rFonts w:cs="Arial"/>
        </w:rPr>
        <w:t xml:space="preserve">ITT </w:t>
      </w:r>
      <w:r w:rsidR="00895785">
        <w:rPr>
          <w:rFonts w:cs="Arial"/>
        </w:rPr>
        <w:t xml:space="preserve">Schedule </w:t>
      </w:r>
      <w:r w:rsidR="00F910D5">
        <w:rPr>
          <w:rFonts w:cs="Arial"/>
        </w:rPr>
        <w:t>5</w:t>
      </w:r>
      <w:r w:rsidR="00895785">
        <w:rPr>
          <w:rFonts w:cs="Arial"/>
        </w:rPr>
        <w:t>)</w:t>
      </w:r>
      <w:r w:rsidRPr="002013EE">
        <w:rPr>
          <w:rFonts w:cs="Arial"/>
        </w:rPr>
        <w:t xml:space="preserve"> is not received as a separate attachment or is received in any other format to that of the original format in the </w:t>
      </w:r>
      <w:r w:rsidR="00401F21">
        <w:rPr>
          <w:rFonts w:cs="Arial"/>
        </w:rPr>
        <w:t>S</w:t>
      </w:r>
      <w:r w:rsidRPr="002013EE">
        <w:rPr>
          <w:rFonts w:cs="Arial"/>
        </w:rPr>
        <w:t xml:space="preserve">chedule, the Authority reserves the right not to consider the </w:t>
      </w:r>
      <w:r w:rsidRPr="002013EE" w:rsidR="00C4060D">
        <w:rPr>
          <w:rFonts w:cs="Arial"/>
        </w:rPr>
        <w:t>T</w:t>
      </w:r>
      <w:r w:rsidRPr="002013EE">
        <w:rPr>
          <w:rFonts w:cs="Arial"/>
        </w:rPr>
        <w:t>ender.</w:t>
      </w:r>
    </w:p>
    <w:p w:rsidRPr="002013EE" w:rsidR="00D136F3" w:rsidP="00743D25" w:rsidRDefault="00D136F3" w14:paraId="12E09880" w14:textId="77777777">
      <w:pPr>
        <w:pStyle w:val="Heading3"/>
        <w:rPr>
          <w:rFonts w:cs="Arial"/>
        </w:rPr>
      </w:pPr>
      <w:r w:rsidRPr="002013EE">
        <w:rPr>
          <w:rFonts w:cs="Arial"/>
        </w:rPr>
        <w:t xml:space="preserve">All prices shall be stated in pounds sterling and exclusive of VAT. </w:t>
      </w:r>
    </w:p>
    <w:p w:rsidRPr="002013EE" w:rsidR="000728A5" w:rsidP="00743D25" w:rsidRDefault="00692DFB" w14:paraId="4D209883" w14:textId="0625B17B">
      <w:pPr>
        <w:pStyle w:val="Heading3"/>
        <w:rPr>
          <w:rFonts w:cs="Arial"/>
        </w:rPr>
      </w:pPr>
      <w:r w:rsidRPr="002013EE">
        <w:rPr>
          <w:rFonts w:cs="Arial"/>
        </w:rPr>
        <w:t xml:space="preserve">Tenderers must also show all costs that will be associated with the Contract for example rates </w:t>
      </w:r>
      <w:r w:rsidR="00401F21">
        <w:rPr>
          <w:rFonts w:cs="Arial"/>
        </w:rPr>
        <w:t>and/</w:t>
      </w:r>
      <w:r w:rsidRPr="002013EE">
        <w:rPr>
          <w:rFonts w:cs="Arial"/>
        </w:rPr>
        <w:t>or expenses. The Authority will not consider claims for extra payment for items that have not been specified.</w:t>
      </w:r>
    </w:p>
    <w:p w:rsidRPr="002013EE" w:rsidR="00743D25" w:rsidP="00743D25" w:rsidRDefault="00743D25" w14:paraId="0182F077" w14:textId="18CCECFD">
      <w:pPr>
        <w:pStyle w:val="Heading2"/>
        <w:rPr>
          <w:rFonts w:cs="Arial"/>
          <w:b/>
        </w:rPr>
      </w:pPr>
      <w:r w:rsidRPr="002013EE">
        <w:rPr>
          <w:rFonts w:cs="Arial"/>
          <w:b/>
        </w:rPr>
        <w:t xml:space="preserve">Calculation of total scores </w:t>
      </w:r>
    </w:p>
    <w:p w:rsidRPr="002013EE" w:rsidR="00743D25" w:rsidP="00743D25" w:rsidRDefault="00743D25" w14:paraId="38196BBE" w14:textId="6F166831">
      <w:pPr>
        <w:pStyle w:val="Heading3"/>
        <w:rPr>
          <w:rFonts w:cs="Arial"/>
        </w:rPr>
      </w:pPr>
      <w:r w:rsidRPr="002013EE">
        <w:rPr>
          <w:rFonts w:cs="Arial"/>
        </w:rPr>
        <w:t xml:space="preserve">Once the Quality Response </w:t>
      </w:r>
      <w:r w:rsidRPr="002013EE" w:rsidR="004268AC">
        <w:rPr>
          <w:rFonts w:cs="Arial"/>
        </w:rPr>
        <w:t>s</w:t>
      </w:r>
      <w:r w:rsidRPr="002013EE">
        <w:rPr>
          <w:rFonts w:cs="Arial"/>
        </w:rPr>
        <w:t xml:space="preserve">core (from the Quality Response questions) and </w:t>
      </w:r>
      <w:r w:rsidR="00D14AB3">
        <w:rPr>
          <w:rFonts w:cs="Arial"/>
        </w:rPr>
        <w:t xml:space="preserve">Price Response score </w:t>
      </w:r>
      <w:r w:rsidRPr="00490020">
        <w:rPr>
          <w:rFonts w:cs="Arial"/>
        </w:rPr>
        <w:t>have</w:t>
      </w:r>
      <w:r w:rsidRPr="002013EE">
        <w:rPr>
          <w:rFonts w:cs="Arial"/>
        </w:rPr>
        <w:t xml:space="preserve"> been calculated, they will be combined to produce the overall score for each Tender upon which all Tenders will be ranked.</w:t>
      </w:r>
    </w:p>
    <w:p w:rsidRPr="002013EE" w:rsidR="00743D25" w:rsidP="00743D25" w:rsidRDefault="00490020" w14:paraId="42472D4B" w14:textId="34125DB2">
      <w:pPr>
        <w:pStyle w:val="Heading3"/>
        <w:rPr>
          <w:rFonts w:cs="Arial"/>
        </w:rPr>
      </w:pPr>
      <w:r>
        <w:rPr>
          <w:rFonts w:cs="Arial"/>
        </w:rPr>
        <w:t>The total w</w:t>
      </w:r>
      <w:r w:rsidRPr="002013EE" w:rsidR="00743D25">
        <w:rPr>
          <w:rFonts w:cs="Arial"/>
        </w:rPr>
        <w:t xml:space="preserve">eighted </w:t>
      </w:r>
      <w:r>
        <w:rPr>
          <w:rFonts w:cs="Arial"/>
        </w:rPr>
        <w:t>s</w:t>
      </w:r>
      <w:r w:rsidRPr="002013EE" w:rsidR="00743D25">
        <w:rPr>
          <w:rFonts w:cs="Arial"/>
        </w:rPr>
        <w:t>core out of 100 will be calculated as follows:</w:t>
      </w:r>
    </w:p>
    <w:p w:rsidR="00743D25" w:rsidP="00974FD3" w:rsidRDefault="00490020" w14:paraId="08AC54AB" w14:textId="4C210805">
      <w:pPr>
        <w:pStyle w:val="Heading3"/>
        <w:numPr>
          <w:ilvl w:val="0"/>
          <w:numId w:val="0"/>
        </w:numPr>
        <w:ind w:left="2835"/>
        <w:rPr>
          <w:rFonts w:cs="Arial"/>
        </w:rPr>
      </w:pPr>
      <w:r>
        <w:rPr>
          <w:rFonts w:cs="Arial"/>
        </w:rPr>
        <w:t>Final score out of 100 = total w</w:t>
      </w:r>
      <w:r w:rsidRPr="002013EE" w:rsidR="00743D25">
        <w:rPr>
          <w:rFonts w:cs="Arial"/>
        </w:rPr>
        <w:t>eighted Quality</w:t>
      </w:r>
      <w:r>
        <w:rPr>
          <w:rFonts w:cs="Arial"/>
        </w:rPr>
        <w:t xml:space="preserve"> Response s</w:t>
      </w:r>
      <w:r w:rsidRPr="002013EE" w:rsidR="00743D25">
        <w:rPr>
          <w:rFonts w:cs="Arial"/>
        </w:rPr>
        <w:t xml:space="preserve">core + </w:t>
      </w:r>
      <w:r>
        <w:rPr>
          <w:rFonts w:cs="Arial"/>
        </w:rPr>
        <w:t xml:space="preserve">total </w:t>
      </w:r>
      <w:r w:rsidR="00D14AB3">
        <w:rPr>
          <w:rFonts w:cs="Arial"/>
        </w:rPr>
        <w:t>Price Response</w:t>
      </w:r>
      <w:r>
        <w:rPr>
          <w:rFonts w:cs="Arial"/>
        </w:rPr>
        <w:t xml:space="preserve"> s</w:t>
      </w:r>
      <w:r w:rsidRPr="002013EE" w:rsidR="00743D25">
        <w:rPr>
          <w:rFonts w:cs="Arial"/>
        </w:rPr>
        <w:t>core</w:t>
      </w:r>
    </w:p>
    <w:p w:rsidRPr="0068673E" w:rsidR="00D347A0" w:rsidP="00974FD3" w:rsidRDefault="0068673E" w14:paraId="1A8CCC03" w14:textId="00F2E6E2">
      <w:pPr>
        <w:pStyle w:val="Heading3"/>
        <w:tabs>
          <w:tab w:val="clear" w:pos="2797"/>
        </w:tabs>
        <w:ind w:left="2835"/>
        <w:rPr>
          <w:rFonts w:cs="Arial"/>
        </w:rPr>
      </w:pPr>
      <w:r w:rsidRPr="0068673E">
        <w:rPr>
          <w:rFonts w:cs="Arial"/>
        </w:rPr>
        <w:t xml:space="preserve">In the very unlikely event that </w:t>
      </w:r>
      <w:r w:rsidR="00134B74">
        <w:rPr>
          <w:rFonts w:cs="Arial"/>
        </w:rPr>
        <w:t xml:space="preserve">the </w:t>
      </w:r>
      <w:r w:rsidRPr="00C3309B" w:rsidR="00C3309B">
        <w:rPr>
          <w:rFonts w:cs="Arial"/>
        </w:rPr>
        <w:t xml:space="preserve">Final score out of 100 </w:t>
      </w:r>
      <w:r w:rsidRPr="0068673E">
        <w:rPr>
          <w:rFonts w:cs="Arial"/>
        </w:rPr>
        <w:t xml:space="preserve">of two suppliers are equal, the </w:t>
      </w:r>
      <w:r w:rsidR="00C3309B">
        <w:rPr>
          <w:rFonts w:cs="Arial"/>
        </w:rPr>
        <w:t xml:space="preserve">Supplier with the </w:t>
      </w:r>
      <w:r w:rsidRPr="0068673E">
        <w:rPr>
          <w:rFonts w:cs="Arial"/>
        </w:rPr>
        <w:t>highest quality score would secure the higher rank position.</w:t>
      </w:r>
    </w:p>
    <w:p w:rsidRPr="002013EE" w:rsidR="00E83481" w:rsidP="00CD556E" w:rsidRDefault="007873D0" w14:paraId="63E92F38" w14:textId="278E1B29">
      <w:pPr>
        <w:pStyle w:val="Heading1"/>
        <w:keepNext/>
        <w:rPr>
          <w:rFonts w:cs="Arial"/>
        </w:rPr>
      </w:pPr>
      <w:bookmarkStart w:name="_Toc174103997" w:id="90"/>
      <w:bookmarkStart w:name="_Toc187251139" w:id="91"/>
      <w:r w:rsidRPr="002013EE">
        <w:rPr>
          <w:rFonts w:cs="Arial"/>
        </w:rPr>
        <w:t>SITE VISITS</w:t>
      </w:r>
      <w:bookmarkEnd w:id="90"/>
      <w:r w:rsidR="00E63A64">
        <w:rPr>
          <w:rFonts w:cs="Arial"/>
        </w:rPr>
        <w:t>, DEMONSTRATIONS AND INTERVIEWS</w:t>
      </w:r>
      <w:bookmarkEnd w:id="91"/>
      <w:r w:rsidR="001B6EA7">
        <w:rPr>
          <w:rFonts w:cs="Arial"/>
        </w:rPr>
        <w:t xml:space="preserve"> – NOT USED</w:t>
      </w:r>
    </w:p>
    <w:p w:rsidRPr="002013EE" w:rsidR="00E83481" w:rsidP="00CD556E" w:rsidRDefault="00E83481" w14:paraId="699F8C1E" w14:textId="2FD72D03">
      <w:pPr>
        <w:pStyle w:val="Heading1"/>
        <w:rPr>
          <w:rFonts w:cs="Arial"/>
        </w:rPr>
      </w:pPr>
      <w:bookmarkStart w:name="_cp_change_1812" w:id="92"/>
      <w:bookmarkStart w:name="_Toc187251140" w:id="93"/>
      <w:bookmarkEnd w:id="92"/>
      <w:r w:rsidRPr="002013EE">
        <w:rPr>
          <w:rFonts w:cs="Arial"/>
        </w:rPr>
        <w:t>CONTRACT AWARD</w:t>
      </w:r>
      <w:bookmarkEnd w:id="93"/>
    </w:p>
    <w:p w:rsidRPr="002013EE" w:rsidR="00E67CA1" w:rsidP="00CD556E" w:rsidRDefault="00E67CA1" w14:paraId="6DAD642D" w14:textId="11A56968">
      <w:pPr>
        <w:pStyle w:val="Heading2"/>
        <w:rPr>
          <w:rFonts w:cs="Arial"/>
        </w:rPr>
      </w:pPr>
      <w:r w:rsidRPr="002013EE">
        <w:rPr>
          <w:rFonts w:cs="Arial"/>
        </w:rPr>
        <w:t xml:space="preserve">Tenders shall be evaluated by the Authority using the same </w:t>
      </w:r>
      <w:r w:rsidR="005F5E00">
        <w:rPr>
          <w:rFonts w:cs="Arial"/>
        </w:rPr>
        <w:t>Award</w:t>
      </w:r>
      <w:r w:rsidRPr="002013EE" w:rsidR="005F5E00">
        <w:rPr>
          <w:rFonts w:cs="Arial"/>
        </w:rPr>
        <w:t xml:space="preserve"> </w:t>
      </w:r>
      <w:r w:rsidRPr="002013EE">
        <w:rPr>
          <w:rFonts w:cs="Arial"/>
        </w:rPr>
        <w:t xml:space="preserve">Criteria and </w:t>
      </w:r>
      <w:r w:rsidR="008374D8">
        <w:rPr>
          <w:rFonts w:cs="Arial"/>
        </w:rPr>
        <w:t>Assessment</w:t>
      </w:r>
      <w:r w:rsidRPr="002013EE" w:rsidR="008374D8">
        <w:rPr>
          <w:rFonts w:cs="Arial"/>
        </w:rPr>
        <w:t xml:space="preserve"> </w:t>
      </w:r>
      <w:r w:rsidRPr="002013EE">
        <w:rPr>
          <w:rFonts w:cs="Arial"/>
        </w:rPr>
        <w:t xml:space="preserve">Methodology as set out above in </w:t>
      </w:r>
      <w:r w:rsidRPr="002013EE" w:rsidR="004268AC">
        <w:rPr>
          <w:rFonts w:cs="Arial"/>
        </w:rPr>
        <w:t xml:space="preserve">paragraphs </w:t>
      </w:r>
      <w:r w:rsidRPr="002013EE" w:rsidR="004268AC">
        <w:rPr>
          <w:rFonts w:cs="Arial"/>
        </w:rPr>
        <w:fldChar w:fldCharType="begin"/>
      </w:r>
      <w:r w:rsidRPr="002013EE" w:rsidR="004268AC">
        <w:rPr>
          <w:rFonts w:cs="Arial"/>
        </w:rPr>
        <w:instrText xml:space="preserve"> REF _Ref95768192 \r \h  \* MERGEFORMAT </w:instrText>
      </w:r>
      <w:r w:rsidRPr="002013EE" w:rsidR="004268AC">
        <w:rPr>
          <w:rFonts w:cs="Arial"/>
        </w:rPr>
      </w:r>
      <w:r w:rsidRPr="002013EE" w:rsidR="004268AC">
        <w:rPr>
          <w:rFonts w:cs="Arial"/>
        </w:rPr>
        <w:fldChar w:fldCharType="separate"/>
      </w:r>
      <w:r w:rsidR="00DA712E">
        <w:rPr>
          <w:rFonts w:cs="Arial"/>
          <w:b/>
          <w:bCs/>
        </w:rPr>
        <w:fldChar w:fldCharType="begin"/>
      </w:r>
      <w:r w:rsidR="00DA712E">
        <w:rPr>
          <w:rFonts w:cs="Arial"/>
        </w:rPr>
        <w:instrText xml:space="preserve"> REF _Ref179890785 \r \h </w:instrText>
      </w:r>
      <w:r w:rsidR="00DA712E">
        <w:rPr>
          <w:rFonts w:cs="Arial"/>
          <w:b/>
          <w:bCs/>
        </w:rPr>
      </w:r>
      <w:r w:rsidR="00DA712E">
        <w:rPr>
          <w:rFonts w:cs="Arial"/>
          <w:b/>
          <w:bCs/>
        </w:rPr>
        <w:fldChar w:fldCharType="separate"/>
      </w:r>
      <w:r w:rsidR="00DA712E">
        <w:rPr>
          <w:rFonts w:cs="Arial"/>
        </w:rPr>
        <w:t>23</w:t>
      </w:r>
      <w:r w:rsidR="00DA712E">
        <w:rPr>
          <w:rFonts w:cs="Arial"/>
          <w:b/>
          <w:bCs/>
        </w:rPr>
        <w:fldChar w:fldCharType="end"/>
      </w:r>
      <w:r w:rsidRPr="002013EE" w:rsidR="004268AC">
        <w:rPr>
          <w:rFonts w:cs="Arial"/>
        </w:rPr>
        <w:fldChar w:fldCharType="end"/>
      </w:r>
      <w:r w:rsidRPr="002013EE" w:rsidR="004268AC">
        <w:rPr>
          <w:rFonts w:cs="Arial"/>
        </w:rPr>
        <w:t xml:space="preserve"> and </w:t>
      </w:r>
      <w:r w:rsidRPr="002013EE" w:rsidR="004268AC">
        <w:rPr>
          <w:rFonts w:cs="Arial"/>
        </w:rPr>
        <w:fldChar w:fldCharType="begin"/>
      </w:r>
      <w:r w:rsidRPr="002013EE" w:rsidR="004268AC">
        <w:rPr>
          <w:rFonts w:cs="Arial"/>
        </w:rPr>
        <w:instrText xml:space="preserve"> REF _Ref95768200 \r \h  \* MERGEFORMAT </w:instrText>
      </w:r>
      <w:r w:rsidRPr="002013EE" w:rsidR="004268AC">
        <w:rPr>
          <w:rFonts w:cs="Arial"/>
        </w:rPr>
      </w:r>
      <w:r w:rsidRPr="002013EE" w:rsidR="004268AC">
        <w:rPr>
          <w:rFonts w:cs="Arial"/>
        </w:rPr>
        <w:fldChar w:fldCharType="separate"/>
      </w:r>
      <w:r w:rsidR="00D65D0B">
        <w:rPr>
          <w:rFonts w:cs="Arial"/>
        </w:rPr>
        <w:t>24</w:t>
      </w:r>
      <w:r w:rsidRPr="002013EE" w:rsidR="004268AC">
        <w:rPr>
          <w:rFonts w:cs="Arial"/>
        </w:rPr>
        <w:fldChar w:fldCharType="end"/>
      </w:r>
      <w:r w:rsidRPr="002013EE" w:rsidR="004268AC">
        <w:rPr>
          <w:rFonts w:cs="Arial"/>
        </w:rPr>
        <w:t xml:space="preserve"> above </w:t>
      </w:r>
      <w:r w:rsidR="00D66AD6">
        <w:rPr>
          <w:rFonts w:cs="Arial"/>
        </w:rPr>
        <w:t xml:space="preserve">(noting </w:t>
      </w:r>
      <w:r w:rsidR="00270B9E">
        <w:rPr>
          <w:rFonts w:cs="Arial"/>
        </w:rPr>
        <w:t xml:space="preserve">how pass/fail criteria are assessed and how fail responses are treated) </w:t>
      </w:r>
      <w:r w:rsidRPr="002013EE">
        <w:rPr>
          <w:rFonts w:cs="Arial"/>
        </w:rPr>
        <w:t xml:space="preserve">and, subject to the </w:t>
      </w:r>
      <w:r w:rsidRPr="002013EE" w:rsidR="00676F3C">
        <w:rPr>
          <w:rFonts w:cs="Arial"/>
        </w:rPr>
        <w:t>provisions below, the Contract</w:t>
      </w:r>
      <w:r w:rsidRPr="002013EE">
        <w:rPr>
          <w:rFonts w:cs="Arial"/>
        </w:rPr>
        <w:t xml:space="preserve"> s</w:t>
      </w:r>
      <w:r w:rsidRPr="002013EE" w:rsidR="00676F3C">
        <w:rPr>
          <w:rFonts w:cs="Arial"/>
        </w:rPr>
        <w:t>hall be awarded to the Tenderer</w:t>
      </w:r>
      <w:r w:rsidR="00E4761E">
        <w:rPr>
          <w:rFonts w:cs="Arial"/>
        </w:rPr>
        <w:t xml:space="preserve"> offering the most a</w:t>
      </w:r>
      <w:r w:rsidRPr="002013EE" w:rsidR="00676F3C">
        <w:rPr>
          <w:rFonts w:cs="Arial"/>
        </w:rPr>
        <w:t xml:space="preserve">dvantageous </w:t>
      </w:r>
      <w:r w:rsidR="00E4761E">
        <w:rPr>
          <w:rFonts w:cs="Arial"/>
        </w:rPr>
        <w:t>t</w:t>
      </w:r>
      <w:r w:rsidRPr="002013EE" w:rsidR="00676F3C">
        <w:rPr>
          <w:rFonts w:cs="Arial"/>
        </w:rPr>
        <w:t>ender</w:t>
      </w:r>
      <w:r w:rsidRPr="002013EE">
        <w:rPr>
          <w:rFonts w:cs="Arial"/>
        </w:rPr>
        <w:t xml:space="preserve"> on the basis of the highest scoring compliant Tender</w:t>
      </w:r>
      <w:r w:rsidR="00E4761E">
        <w:rPr>
          <w:rFonts w:cs="Arial"/>
        </w:rPr>
        <w:t>(</w:t>
      </w:r>
      <w:r w:rsidRPr="002013EE">
        <w:rPr>
          <w:rFonts w:cs="Arial"/>
        </w:rPr>
        <w:t>s</w:t>
      </w:r>
      <w:r w:rsidR="00E4761E">
        <w:rPr>
          <w:rFonts w:cs="Arial"/>
        </w:rPr>
        <w:t>)</w:t>
      </w:r>
      <w:r w:rsidRPr="002013EE">
        <w:rPr>
          <w:rFonts w:cs="Arial"/>
        </w:rPr>
        <w:t>.</w:t>
      </w:r>
    </w:p>
    <w:p w:rsidRPr="002013EE" w:rsidR="00C42F97" w:rsidP="00CD556E" w:rsidRDefault="00C42F97" w14:paraId="0ED8CF8E" w14:textId="113657B0">
      <w:pPr>
        <w:pStyle w:val="Heading2"/>
        <w:rPr>
          <w:rFonts w:cs="Arial"/>
        </w:rPr>
      </w:pPr>
      <w:r w:rsidRPr="002013EE">
        <w:rPr>
          <w:rFonts w:cs="Arial"/>
        </w:rPr>
        <w:t xml:space="preserve">Contract award is subject to the formal approval process of the Authority. Until all necessary approvals are obtained and the standstill </w:t>
      </w:r>
      <w:r w:rsidRPr="002013EE" w:rsidR="00676F3C">
        <w:rPr>
          <w:rFonts w:cs="Arial"/>
        </w:rPr>
        <w:t>period completed, no Contract</w:t>
      </w:r>
      <w:r w:rsidRPr="002013EE">
        <w:rPr>
          <w:rFonts w:cs="Arial"/>
        </w:rPr>
        <w:t xml:space="preserve"> will be entered into. The Contract will form when the Contract is signed by both parties.</w:t>
      </w:r>
    </w:p>
    <w:p w:rsidRPr="002013EE" w:rsidR="00E83481" w:rsidP="00CD556E" w:rsidRDefault="001466EC" w14:paraId="723D480A" w14:textId="64F39B9A">
      <w:pPr>
        <w:pStyle w:val="Heading1"/>
        <w:rPr>
          <w:rFonts w:cs="Arial"/>
        </w:rPr>
      </w:pPr>
      <w:bookmarkStart w:name="_Toc187251141" w:id="94"/>
      <w:r w:rsidRPr="002013EE">
        <w:rPr>
          <w:rFonts w:cs="Arial"/>
        </w:rPr>
        <w:t>NOTIFICATION</w:t>
      </w:r>
      <w:r w:rsidRPr="002013EE" w:rsidR="00F44E9C">
        <w:rPr>
          <w:rFonts w:cs="Arial"/>
        </w:rPr>
        <w:t xml:space="preserve"> OF AWARD </w:t>
      </w:r>
      <w:r w:rsidRPr="002013EE" w:rsidR="00E83481">
        <w:rPr>
          <w:rFonts w:cs="Arial"/>
        </w:rPr>
        <w:t>AND STAND</w:t>
      </w:r>
      <w:r w:rsidRPr="002013EE" w:rsidR="00F44E9C">
        <w:rPr>
          <w:rFonts w:cs="Arial"/>
        </w:rPr>
        <w:t>S</w:t>
      </w:r>
      <w:r w:rsidRPr="002013EE" w:rsidR="00E83481">
        <w:rPr>
          <w:rFonts w:cs="Arial"/>
        </w:rPr>
        <w:t>TILL</w:t>
      </w:r>
      <w:bookmarkEnd w:id="94"/>
    </w:p>
    <w:p w:rsidRPr="002013EE" w:rsidR="00B3496F" w:rsidP="00CD556E" w:rsidRDefault="00676F3C" w14:paraId="7EC4FFFC" w14:textId="7FE4D959">
      <w:pPr>
        <w:pStyle w:val="Heading2"/>
        <w:rPr>
          <w:rFonts w:cs="Arial"/>
        </w:rPr>
      </w:pPr>
      <w:r w:rsidRPr="002013EE">
        <w:rPr>
          <w:rFonts w:cs="Arial"/>
        </w:rPr>
        <w:t>A</w:t>
      </w:r>
      <w:r w:rsidR="00D14AB3">
        <w:rPr>
          <w:rFonts w:cs="Arial"/>
        </w:rPr>
        <w:t>n</w:t>
      </w:r>
      <w:r w:rsidRPr="002013EE">
        <w:rPr>
          <w:rFonts w:cs="Arial"/>
        </w:rPr>
        <w:t xml:space="preserve"> </w:t>
      </w:r>
      <w:r w:rsidR="00E274E3">
        <w:rPr>
          <w:rFonts w:cs="Arial"/>
        </w:rPr>
        <w:t>assessment summar</w:t>
      </w:r>
      <w:r w:rsidR="003B2517">
        <w:rPr>
          <w:rFonts w:cs="Arial"/>
        </w:rPr>
        <w:t>y</w:t>
      </w:r>
      <w:r w:rsidR="00E274E3">
        <w:rPr>
          <w:rFonts w:cs="Arial"/>
        </w:rPr>
        <w:t xml:space="preserve"> </w:t>
      </w:r>
      <w:r w:rsidRPr="002013EE" w:rsidR="00B3496F">
        <w:rPr>
          <w:rFonts w:cs="Arial"/>
        </w:rPr>
        <w:t>will be sent to each Tenderer</w:t>
      </w:r>
      <w:r w:rsidRPr="002013EE" w:rsidR="002423B8">
        <w:rPr>
          <w:rFonts w:cs="Arial"/>
        </w:rPr>
        <w:t xml:space="preserve"> </w:t>
      </w:r>
      <w:r w:rsidR="002C6BF4">
        <w:rPr>
          <w:rFonts w:cs="Arial"/>
        </w:rPr>
        <w:t>i</w:t>
      </w:r>
      <w:r w:rsidRPr="002013EE" w:rsidR="002423B8">
        <w:rPr>
          <w:rFonts w:cs="Arial"/>
        </w:rPr>
        <w:t xml:space="preserve">n accordance with </w:t>
      </w:r>
      <w:r w:rsidR="00E274E3">
        <w:rPr>
          <w:rFonts w:cs="Arial"/>
        </w:rPr>
        <w:t>Section 50(</w:t>
      </w:r>
      <w:r w:rsidR="00DA712E">
        <w:rPr>
          <w:rFonts w:cs="Arial"/>
        </w:rPr>
        <w:t>3</w:t>
      </w:r>
      <w:r w:rsidR="00E274E3">
        <w:rPr>
          <w:rFonts w:cs="Arial"/>
        </w:rPr>
        <w:t>)</w:t>
      </w:r>
      <w:r w:rsidRPr="002013EE" w:rsidR="00E274E3">
        <w:rPr>
          <w:rFonts w:cs="Arial"/>
        </w:rPr>
        <w:t xml:space="preserve"> </w:t>
      </w:r>
      <w:r w:rsidRPr="002013EE" w:rsidR="002423B8">
        <w:rPr>
          <w:rFonts w:cs="Arial"/>
        </w:rPr>
        <w:t xml:space="preserve">of the </w:t>
      </w:r>
      <w:r w:rsidR="00E274E3">
        <w:rPr>
          <w:rFonts w:cs="Arial"/>
        </w:rPr>
        <w:t>Act</w:t>
      </w:r>
      <w:r w:rsidRPr="002013EE" w:rsidR="002423B8">
        <w:rPr>
          <w:rFonts w:cs="Arial"/>
        </w:rPr>
        <w:t>.</w:t>
      </w:r>
    </w:p>
    <w:p w:rsidRPr="00E4761E" w:rsidR="00057AAC" w:rsidP="0025709A" w:rsidRDefault="00B3496F" w14:paraId="1D33CDAD" w14:textId="56AD7A58">
      <w:pPr>
        <w:pStyle w:val="Heading2"/>
        <w:rPr>
          <w:rFonts w:cs="Arial"/>
        </w:rPr>
      </w:pPr>
      <w:r w:rsidRPr="00E4761E">
        <w:rPr>
          <w:rFonts w:cs="Arial"/>
        </w:rPr>
        <w:t xml:space="preserve">The </w:t>
      </w:r>
      <w:r w:rsidRPr="00F910D5">
        <w:rPr>
          <w:rFonts w:cs="Arial"/>
        </w:rPr>
        <w:t xml:space="preserve">Authority is required by the </w:t>
      </w:r>
      <w:r w:rsidR="00E274E3">
        <w:rPr>
          <w:rFonts w:cs="Arial"/>
        </w:rPr>
        <w:t>Act</w:t>
      </w:r>
      <w:r w:rsidRPr="00F910D5" w:rsidR="00E274E3">
        <w:rPr>
          <w:rFonts w:cs="Arial"/>
        </w:rPr>
        <w:t xml:space="preserve"> </w:t>
      </w:r>
      <w:r w:rsidRPr="00F910D5">
        <w:rPr>
          <w:rFonts w:cs="Arial"/>
        </w:rPr>
        <w:t xml:space="preserve">to observe a mandatory </w:t>
      </w:r>
      <w:r w:rsidRPr="00F910D5" w:rsidR="00C42F97">
        <w:rPr>
          <w:rFonts w:cs="Arial"/>
        </w:rPr>
        <w:t>minimum</w:t>
      </w:r>
      <w:r w:rsidRPr="00E4761E" w:rsidR="00C42F97">
        <w:rPr>
          <w:rFonts w:cs="Arial"/>
        </w:rPr>
        <w:t xml:space="preserve"> </w:t>
      </w:r>
      <w:r w:rsidR="00E274E3">
        <w:rPr>
          <w:rFonts w:cs="Arial"/>
        </w:rPr>
        <w:t>eight</w:t>
      </w:r>
      <w:r w:rsidRPr="00E4761E" w:rsidR="00E274E3">
        <w:rPr>
          <w:rFonts w:cs="Arial"/>
        </w:rPr>
        <w:t xml:space="preserve"> </w:t>
      </w:r>
      <w:r w:rsidRPr="00E4761E" w:rsidR="00B65CAE">
        <w:rPr>
          <w:rFonts w:cs="Arial"/>
        </w:rPr>
        <w:t>(</w:t>
      </w:r>
      <w:r w:rsidR="00E274E3">
        <w:rPr>
          <w:rFonts w:cs="Arial"/>
        </w:rPr>
        <w:t>8</w:t>
      </w:r>
      <w:r w:rsidRPr="00E4761E" w:rsidR="00B65CAE">
        <w:rPr>
          <w:rFonts w:cs="Arial"/>
        </w:rPr>
        <w:t>)</w:t>
      </w:r>
      <w:r w:rsidRPr="00E4761E">
        <w:rPr>
          <w:rFonts w:cs="Arial"/>
        </w:rPr>
        <w:t xml:space="preserve"> </w:t>
      </w:r>
      <w:r w:rsidR="00E274E3">
        <w:rPr>
          <w:rFonts w:cs="Arial"/>
        </w:rPr>
        <w:t xml:space="preserve">working </w:t>
      </w:r>
      <w:r w:rsidRPr="00E4761E">
        <w:rPr>
          <w:rFonts w:cs="Arial"/>
        </w:rPr>
        <w:t>day standstill period</w:t>
      </w:r>
      <w:r w:rsidR="00D14AB3">
        <w:rPr>
          <w:rFonts w:cs="Arial"/>
        </w:rPr>
        <w:t xml:space="preserve"> </w:t>
      </w:r>
      <w:r w:rsidR="001B5CEF">
        <w:rPr>
          <w:rFonts w:cs="Arial"/>
        </w:rPr>
        <w:t xml:space="preserve">commencing on the day the </w:t>
      </w:r>
      <w:r w:rsidR="00D14AB3">
        <w:rPr>
          <w:rFonts w:cs="Arial"/>
        </w:rPr>
        <w:t>Contract Award Notice</w:t>
      </w:r>
      <w:r w:rsidR="001B5CEF">
        <w:rPr>
          <w:rFonts w:cs="Arial"/>
        </w:rPr>
        <w:t xml:space="preserve"> is published</w:t>
      </w:r>
      <w:r w:rsidRPr="00E4761E">
        <w:rPr>
          <w:rFonts w:cs="Arial"/>
        </w:rPr>
        <w:t xml:space="preserve">. Details of </w:t>
      </w:r>
      <w:r w:rsidRPr="00E4761E" w:rsidR="00D66962">
        <w:rPr>
          <w:rFonts w:cs="Arial"/>
        </w:rPr>
        <w:t>the d</w:t>
      </w:r>
      <w:r w:rsidRPr="00E4761E">
        <w:rPr>
          <w:rFonts w:cs="Arial"/>
        </w:rPr>
        <w:t xml:space="preserve">ates of the standstill period will be outlined in the </w:t>
      </w:r>
      <w:r w:rsidRPr="00E4761E" w:rsidR="008B0C40">
        <w:rPr>
          <w:rFonts w:cs="Arial"/>
        </w:rPr>
        <w:t>C</w:t>
      </w:r>
      <w:r w:rsidRPr="00E4761E">
        <w:rPr>
          <w:rFonts w:cs="Arial"/>
        </w:rPr>
        <w:t xml:space="preserve">ontract </w:t>
      </w:r>
      <w:r w:rsidR="007820C4">
        <w:rPr>
          <w:rFonts w:cs="Arial"/>
        </w:rPr>
        <w:t>A</w:t>
      </w:r>
      <w:r w:rsidRPr="00E4761E">
        <w:rPr>
          <w:rFonts w:cs="Arial"/>
        </w:rPr>
        <w:t xml:space="preserve">ward </w:t>
      </w:r>
      <w:r w:rsidR="007820C4">
        <w:rPr>
          <w:rFonts w:cs="Arial"/>
        </w:rPr>
        <w:t>N</w:t>
      </w:r>
      <w:r w:rsidR="00475C8E">
        <w:rPr>
          <w:rFonts w:cs="Arial"/>
        </w:rPr>
        <w:t>otice</w:t>
      </w:r>
      <w:r w:rsidR="007820C4">
        <w:rPr>
          <w:rFonts w:cs="Arial"/>
        </w:rPr>
        <w:t xml:space="preserve">. </w:t>
      </w:r>
      <w:bookmarkEnd w:id="0"/>
    </w:p>
    <w:sectPr w:rsidRPr="00E4761E" w:rsidR="00057AAC" w:rsidSect="00FB0193">
      <w:pgSz w:w="11906" w:h="16838" w:orient="portrait"/>
      <w:pgMar w:top="1418" w:right="1418" w:bottom="1418" w:left="1418" w:header="709" w:footer="311"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577E" w:rsidP="0067622B" w:rsidRDefault="0010577E" w14:paraId="71AB3253" w14:textId="77777777">
      <w:r>
        <w:separator/>
      </w:r>
    </w:p>
  </w:endnote>
  <w:endnote w:type="continuationSeparator" w:id="0">
    <w:p w:rsidR="0010577E" w:rsidP="0067622B" w:rsidRDefault="0010577E" w14:paraId="2A1BB4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282272458"/>
      <w:docPartObj>
        <w:docPartGallery w:val="Page Numbers (Bottom of Page)"/>
        <w:docPartUnique/>
      </w:docPartObj>
    </w:sdtPr>
    <w:sdtEndPr>
      <w:rPr>
        <w:rFonts w:cs="Arial"/>
        <w:color w:val="auto"/>
      </w:rPr>
    </w:sdtEndPr>
    <w:sdtContent>
      <w:sdt>
        <w:sdtPr>
          <w:rPr>
            <w:rFonts w:cs="Arial"/>
            <w:color w:val="auto"/>
          </w:rPr>
          <w:id w:val="-893271503"/>
          <w:docPartObj>
            <w:docPartGallery w:val="Page Numbers (Top of Page)"/>
            <w:docPartUnique/>
          </w:docPartObj>
        </w:sdtPr>
        <w:sdtContent>
          <w:p w:rsidRPr="00EF3ED2" w:rsidR="00791372" w:rsidP="00791372" w:rsidRDefault="00791372" w14:paraId="1FD80983" w14:textId="77777777">
            <w:pPr>
              <w:pStyle w:val="Footer"/>
              <w:jc w:val="center"/>
              <w:rPr>
                <w:rFonts w:cs="Arial"/>
                <w:color w:val="auto"/>
                <w:szCs w:val="18"/>
              </w:rPr>
            </w:pPr>
            <w:r w:rsidRPr="00EF3ED2">
              <w:rPr>
                <w:rFonts w:cs="Arial"/>
                <w:color w:val="auto"/>
                <w:szCs w:val="18"/>
              </w:rPr>
              <w:t xml:space="preserve">Page </w:t>
            </w:r>
            <w:r w:rsidRPr="00EF3ED2">
              <w:rPr>
                <w:rFonts w:cs="Arial"/>
                <w:b/>
                <w:bCs/>
                <w:color w:val="auto"/>
                <w:szCs w:val="18"/>
              </w:rPr>
              <w:fldChar w:fldCharType="begin"/>
            </w:r>
            <w:r w:rsidRPr="00EF3ED2">
              <w:rPr>
                <w:rFonts w:cs="Arial"/>
                <w:b/>
                <w:bCs/>
                <w:color w:val="auto"/>
                <w:szCs w:val="18"/>
              </w:rPr>
              <w:instrText xml:space="preserve"> PAGE  </w:instrText>
            </w:r>
            <w:r w:rsidRPr="00EF3ED2">
              <w:rPr>
                <w:rFonts w:cs="Arial"/>
                <w:b/>
                <w:bCs/>
                <w:color w:val="auto"/>
                <w:szCs w:val="18"/>
              </w:rPr>
              <w:fldChar w:fldCharType="separate"/>
            </w:r>
            <w:r>
              <w:rPr>
                <w:rFonts w:cs="Arial"/>
                <w:b/>
                <w:bCs/>
                <w:szCs w:val="18"/>
              </w:rPr>
              <w:t>2</w:t>
            </w:r>
            <w:r w:rsidRPr="00EF3ED2">
              <w:rPr>
                <w:rFonts w:cs="Arial"/>
                <w:b/>
                <w:bCs/>
                <w:color w:val="auto"/>
                <w:szCs w:val="18"/>
              </w:rPr>
              <w:fldChar w:fldCharType="end"/>
            </w:r>
            <w:r w:rsidRPr="00EF3ED2">
              <w:rPr>
                <w:rFonts w:cs="Arial"/>
                <w:color w:val="auto"/>
                <w:szCs w:val="18"/>
              </w:rPr>
              <w:t xml:space="preserve"> of </w:t>
            </w:r>
            <w:r w:rsidRPr="00EF3ED2">
              <w:rPr>
                <w:rFonts w:cs="Arial"/>
                <w:b/>
                <w:bCs/>
                <w:color w:val="auto"/>
                <w:szCs w:val="18"/>
              </w:rPr>
              <w:fldChar w:fldCharType="begin"/>
            </w:r>
            <w:r w:rsidRPr="00EF3ED2">
              <w:rPr>
                <w:rFonts w:cs="Arial"/>
                <w:b/>
                <w:bCs/>
                <w:color w:val="auto"/>
                <w:szCs w:val="18"/>
              </w:rPr>
              <w:instrText xml:space="preserve"> NUMPAGES  </w:instrText>
            </w:r>
            <w:r w:rsidRPr="00EF3ED2">
              <w:rPr>
                <w:rFonts w:cs="Arial"/>
                <w:b/>
                <w:bCs/>
                <w:color w:val="auto"/>
                <w:szCs w:val="18"/>
              </w:rPr>
              <w:fldChar w:fldCharType="separate"/>
            </w:r>
            <w:r>
              <w:rPr>
                <w:rFonts w:cs="Arial"/>
                <w:b/>
                <w:bCs/>
                <w:szCs w:val="18"/>
              </w:rPr>
              <w:t>37</w:t>
            </w:r>
            <w:r w:rsidRPr="00EF3ED2">
              <w:rPr>
                <w:rFonts w:cs="Arial"/>
                <w:b/>
                <w:bCs/>
                <w:color w:val="auto"/>
                <w:szCs w:val="18"/>
              </w:rPr>
              <w:fldChar w:fldCharType="end"/>
            </w:r>
          </w:p>
        </w:sdtContent>
        <w:sdtEndPr>
          <w:rPr>
            <w:rFonts w:cs="Arial"/>
            <w:color w:val="auto"/>
          </w:rPr>
        </w:sdtEndPr>
      </w:sdt>
    </w:sdtContent>
  </w:sdt>
  <w:p w:rsidRPr="00421D17" w:rsidR="00791372" w:rsidP="00791372" w:rsidRDefault="00791372" w14:paraId="3DF1B44A" w14:textId="77777777">
    <w:pPr>
      <w:pStyle w:val="Footer"/>
      <w:rPr>
        <w:rFonts w:cs="Arial"/>
        <w:color w:val="FF0000"/>
        <w:sz w:val="20"/>
      </w:rPr>
    </w:pPr>
    <w:r w:rsidRPr="00421D17">
      <w:rPr>
        <w:rFonts w:cs="Arial"/>
        <w:color w:val="FF0000"/>
        <w:sz w:val="20"/>
      </w:rPr>
      <w:t>Document used under license</w:t>
    </w:r>
  </w:p>
  <w:p w:rsidRPr="00421D17" w:rsidR="00791372" w:rsidP="00791372" w:rsidRDefault="00791372" w14:paraId="7C9E6295" w14:textId="77777777">
    <w:pPr>
      <w:pStyle w:val="Footer"/>
      <w:rPr>
        <w:rFonts w:cs="Arial"/>
        <w:sz w:val="20"/>
      </w:rPr>
    </w:pPr>
    <w:r w:rsidRPr="00421D17">
      <w:rPr>
        <w:rFonts w:cs="Arial"/>
        <w:sz w:val="20"/>
      </w:rPr>
      <w:t>© DAC Beachcroft LLP</w:t>
    </w:r>
  </w:p>
  <w:p w:rsidR="00791372" w:rsidP="00EC5B1E" w:rsidRDefault="00791372" w14:paraId="421B8853" w14:textId="39AABAD0">
    <w:pPr>
      <w:tabs>
        <w:tab w:val="left" w:pos="0"/>
        <w:tab w:val="center" w:pos="4535"/>
        <w:tab w:val="right" w:pos="9071"/>
      </w:tabs>
      <w:jc w:val="left"/>
    </w:pPr>
    <w:r w:rsidRPr="00421D17">
      <w:rPr>
        <w:rFonts w:cs="Arial"/>
      </w:rPr>
      <w:t>Sourcing Arrangement – Regulated Tender BHFT Open Procedure ITT Instructions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1040975827"/>
      <w:docPartObj>
        <w:docPartGallery w:val="Page Numbers (Bottom of Page)"/>
        <w:docPartUnique/>
      </w:docPartObj>
    </w:sdtPr>
    <w:sdtEndPr>
      <w:rPr>
        <w:rFonts w:cs="Arial"/>
        <w:color w:val="auto"/>
      </w:rPr>
    </w:sdtEndPr>
    <w:sdtContent>
      <w:sdt>
        <w:sdtPr>
          <w:rPr>
            <w:rFonts w:cs="Arial"/>
            <w:color w:val="auto"/>
          </w:rPr>
          <w:id w:val="1430470377"/>
          <w:docPartObj>
            <w:docPartGallery w:val="Page Numbers (Top of Page)"/>
            <w:docPartUnique/>
          </w:docPartObj>
        </w:sdtPr>
        <w:sdtContent>
          <w:p w:rsidRPr="00EF3ED2" w:rsidR="00F9758C" w:rsidP="00F9758C" w:rsidRDefault="00F9758C" w14:paraId="686AB638" w14:textId="19C1535E">
            <w:pPr>
              <w:pStyle w:val="Footer"/>
              <w:jc w:val="center"/>
              <w:rPr>
                <w:rFonts w:cs="Arial"/>
                <w:color w:val="auto"/>
                <w:szCs w:val="18"/>
              </w:rPr>
            </w:pPr>
            <w:r w:rsidRPr="00EF3ED2">
              <w:rPr>
                <w:rFonts w:cs="Arial"/>
                <w:color w:val="auto"/>
                <w:szCs w:val="18"/>
              </w:rPr>
              <w:t xml:space="preserve">Page </w:t>
            </w:r>
            <w:r w:rsidRPr="00EF3ED2" w:rsidR="00097DE5">
              <w:rPr>
                <w:rFonts w:cs="Arial"/>
                <w:b/>
                <w:bCs/>
                <w:color w:val="auto"/>
                <w:szCs w:val="18"/>
              </w:rPr>
              <w:fldChar w:fldCharType="begin"/>
            </w:r>
            <w:r w:rsidRPr="00EF3ED2" w:rsidR="00097DE5">
              <w:rPr>
                <w:rFonts w:cs="Arial"/>
                <w:b/>
                <w:bCs/>
                <w:color w:val="auto"/>
                <w:szCs w:val="18"/>
              </w:rPr>
              <w:instrText xml:space="preserve"> PAGE  </w:instrText>
            </w:r>
            <w:r w:rsidRPr="00EF3ED2" w:rsidR="00097DE5">
              <w:rPr>
                <w:rFonts w:cs="Arial"/>
                <w:b/>
                <w:bCs/>
                <w:color w:val="auto"/>
                <w:szCs w:val="18"/>
              </w:rPr>
              <w:fldChar w:fldCharType="separate"/>
            </w:r>
            <w:r w:rsidRPr="00EF3ED2" w:rsidR="00097DE5">
              <w:rPr>
                <w:rFonts w:cs="Arial"/>
                <w:b/>
                <w:bCs/>
                <w:noProof/>
                <w:color w:val="auto"/>
                <w:szCs w:val="18"/>
              </w:rPr>
              <w:t>2</w:t>
            </w:r>
            <w:r w:rsidRPr="00EF3ED2" w:rsidR="00097DE5">
              <w:rPr>
                <w:rFonts w:cs="Arial"/>
                <w:b/>
                <w:bCs/>
                <w:color w:val="auto"/>
                <w:szCs w:val="18"/>
              </w:rPr>
              <w:fldChar w:fldCharType="end"/>
            </w:r>
            <w:r w:rsidRPr="00EF3ED2">
              <w:rPr>
                <w:rFonts w:cs="Arial"/>
                <w:color w:val="auto"/>
                <w:szCs w:val="18"/>
              </w:rPr>
              <w:t xml:space="preserve"> of </w:t>
            </w:r>
            <w:r w:rsidRPr="00EF3ED2">
              <w:rPr>
                <w:rFonts w:cs="Arial"/>
                <w:b/>
                <w:bCs/>
                <w:color w:val="auto"/>
                <w:szCs w:val="18"/>
              </w:rPr>
              <w:fldChar w:fldCharType="begin"/>
            </w:r>
            <w:r w:rsidRPr="00EF3ED2">
              <w:rPr>
                <w:rFonts w:cs="Arial"/>
                <w:b/>
                <w:bCs/>
                <w:color w:val="auto"/>
                <w:szCs w:val="18"/>
              </w:rPr>
              <w:instrText xml:space="preserve"> NUMPAGES  </w:instrText>
            </w:r>
            <w:r w:rsidRPr="00EF3ED2">
              <w:rPr>
                <w:rFonts w:cs="Arial"/>
                <w:b/>
                <w:bCs/>
                <w:color w:val="auto"/>
                <w:szCs w:val="18"/>
              </w:rPr>
              <w:fldChar w:fldCharType="separate"/>
            </w:r>
            <w:r w:rsidRPr="00EF3ED2">
              <w:rPr>
                <w:rFonts w:cs="Arial"/>
                <w:b/>
                <w:bCs/>
                <w:szCs w:val="18"/>
              </w:rPr>
              <w:t>33</w:t>
            </w:r>
            <w:r w:rsidRPr="00EF3ED2">
              <w:rPr>
                <w:rFonts w:cs="Arial"/>
                <w:b/>
                <w:bCs/>
                <w:color w:val="auto"/>
                <w:szCs w:val="18"/>
              </w:rPr>
              <w:fldChar w:fldCharType="end"/>
            </w:r>
          </w:p>
        </w:sdtContent>
        <w:sdtEndPr>
          <w:rPr>
            <w:rFonts w:cs="Arial"/>
            <w:color w:val="auto"/>
          </w:rPr>
        </w:sdtEndPr>
      </w:sdt>
    </w:sdtContent>
  </w:sdt>
  <w:p w:rsidRPr="00421D17" w:rsidR="00F9758C" w:rsidP="0080515A" w:rsidRDefault="00F9758C" w14:paraId="60DD6F83" w14:textId="77777777">
    <w:pPr>
      <w:pStyle w:val="Footer"/>
      <w:rPr>
        <w:rFonts w:cs="Arial"/>
        <w:color w:val="FF0000"/>
        <w:sz w:val="20"/>
      </w:rPr>
    </w:pPr>
    <w:r w:rsidRPr="00421D17">
      <w:rPr>
        <w:rFonts w:cs="Arial"/>
        <w:color w:val="FF0000"/>
        <w:sz w:val="20"/>
      </w:rPr>
      <w:t>Document used under license</w:t>
    </w:r>
  </w:p>
  <w:p w:rsidRPr="00421D17" w:rsidR="00F9758C" w:rsidP="0080515A" w:rsidRDefault="00F9758C" w14:paraId="2A0BE762" w14:textId="77777777">
    <w:pPr>
      <w:pStyle w:val="Footer"/>
      <w:rPr>
        <w:rFonts w:cs="Arial"/>
        <w:sz w:val="20"/>
      </w:rPr>
    </w:pPr>
    <w:r w:rsidRPr="00421D17">
      <w:rPr>
        <w:rFonts w:cs="Arial"/>
        <w:sz w:val="20"/>
      </w:rPr>
      <w:t>© DAC Beachcroft LLP</w:t>
    </w:r>
  </w:p>
  <w:p w:rsidRPr="00421D17" w:rsidR="00F9758C" w:rsidP="00421D17" w:rsidRDefault="00421D17" w14:paraId="25B85892" w14:textId="4418694E">
    <w:pPr>
      <w:tabs>
        <w:tab w:val="left" w:pos="0"/>
        <w:tab w:val="center" w:pos="4535"/>
        <w:tab w:val="right" w:pos="9071"/>
      </w:tabs>
      <w:jc w:val="left"/>
      <w:rPr>
        <w:rFonts w:cs="Arial"/>
      </w:rPr>
    </w:pPr>
    <w:r w:rsidRPr="00421D17">
      <w:rPr>
        <w:rFonts w:cs="Arial"/>
      </w:rPr>
      <w:t>Sourcing Arrangement – Regulated Tender BHFT Open Procedure ITT Instructions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577E" w:rsidP="0067622B" w:rsidRDefault="0010577E" w14:paraId="573285D8" w14:textId="77777777">
      <w:r>
        <w:separator/>
      </w:r>
    </w:p>
  </w:footnote>
  <w:footnote w:type="continuationSeparator" w:id="0">
    <w:p w:rsidR="0010577E" w:rsidP="0067622B" w:rsidRDefault="0010577E" w14:paraId="2DD1377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91372" w:rsidRDefault="00791372" w14:paraId="45543E1D" w14:textId="53B532F7">
    <w:pPr>
      <w:pStyle w:val="Header"/>
    </w:pPr>
    <w:r>
      <w:rPr>
        <w:noProof/>
      </w:rPr>
      <w:drawing>
        <wp:anchor distT="0" distB="0" distL="114300" distR="114300" simplePos="0" relativeHeight="251658241" behindDoc="1" locked="0" layoutInCell="1" allowOverlap="1" wp14:anchorId="697112F5" wp14:editId="116ED6B1">
          <wp:simplePos x="0" y="0"/>
          <wp:positionH relativeFrom="column">
            <wp:posOffset>447675</wp:posOffset>
          </wp:positionH>
          <wp:positionV relativeFrom="paragraph">
            <wp:posOffset>-381635</wp:posOffset>
          </wp:positionV>
          <wp:extent cx="5759450" cy="825184"/>
          <wp:effectExtent l="0" t="0" r="0" b="0"/>
          <wp:wrapTight wrapText="bothSides">
            <wp:wrapPolygon edited="0">
              <wp:start x="0" y="0"/>
              <wp:lineTo x="0" y="20952"/>
              <wp:lineTo x="21505" y="20952"/>
              <wp:lineTo x="21505" y="0"/>
              <wp:lineTo x="0" y="0"/>
            </wp:wrapPolygon>
          </wp:wrapTight>
          <wp:docPr id="357386063" name="Picture 357386063"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5184"/>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C6BD3" w:rsidRDefault="00660B24" w14:paraId="0EB4A96E" w14:textId="7949037D">
    <w:pPr>
      <w:pStyle w:val="Header"/>
    </w:pPr>
    <w:r>
      <w:rPr>
        <w:noProof/>
      </w:rPr>
      <w:drawing>
        <wp:anchor distT="0" distB="0" distL="114300" distR="114300" simplePos="0" relativeHeight="251658240" behindDoc="1" locked="0" layoutInCell="1" allowOverlap="1" wp14:anchorId="0117D683" wp14:editId="6E3C5C04">
          <wp:simplePos x="0" y="0"/>
          <wp:positionH relativeFrom="column">
            <wp:posOffset>518795</wp:posOffset>
          </wp:positionH>
          <wp:positionV relativeFrom="paragraph">
            <wp:posOffset>-288290</wp:posOffset>
          </wp:positionV>
          <wp:extent cx="5759450" cy="825184"/>
          <wp:effectExtent l="0" t="0" r="0" b="0"/>
          <wp:wrapTight wrapText="bothSides">
            <wp:wrapPolygon edited="0">
              <wp:start x="0" y="0"/>
              <wp:lineTo x="0" y="20952"/>
              <wp:lineTo x="21505" y="20952"/>
              <wp:lineTo x="21505" y="0"/>
              <wp:lineTo x="0" y="0"/>
            </wp:wrapPolygon>
          </wp:wrapTight>
          <wp:docPr id="1781153433" name="Picture 1781153433"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518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1BA5D52"/>
    <w:lvl w:ilvl="0">
      <w:start w:val="1"/>
      <w:numFmt w:val="decimal"/>
      <w:pStyle w:val="Heading1"/>
      <w:lvlText w:val="%1."/>
      <w:lvlJc w:val="left"/>
      <w:pPr>
        <w:tabs>
          <w:tab w:val="num" w:pos="0"/>
        </w:tabs>
        <w:ind w:left="720" w:hanging="720"/>
      </w:pPr>
      <w:rPr>
        <w:rFonts w:hint="default" w:ascii="Arial" w:hAnsi="Arial"/>
        <w:b w:val="0"/>
        <w:i w:val="0"/>
        <w:sz w:val="20"/>
      </w:rPr>
    </w:lvl>
    <w:lvl w:ilvl="1">
      <w:start w:val="1"/>
      <w:numFmt w:val="decimal"/>
      <w:pStyle w:val="Heading2"/>
      <w:lvlText w:val="%1.%2"/>
      <w:lvlJc w:val="left"/>
      <w:pPr>
        <w:tabs>
          <w:tab w:val="num" w:pos="2138"/>
        </w:tabs>
        <w:ind w:left="2138" w:hanging="720"/>
      </w:pPr>
      <w:rPr>
        <w:rFonts w:hint="default" w:ascii="Arial" w:hAnsi="Arial"/>
        <w:b w:val="0"/>
        <w:i w:val="0"/>
        <w:sz w:val="20"/>
      </w:rPr>
    </w:lvl>
    <w:lvl w:ilvl="2">
      <w:start w:val="1"/>
      <w:numFmt w:val="decimal"/>
      <w:pStyle w:val="Heading3"/>
      <w:lvlText w:val="%1.%2.%3"/>
      <w:lvlJc w:val="left"/>
      <w:pPr>
        <w:tabs>
          <w:tab w:val="num" w:pos="2797"/>
        </w:tabs>
        <w:ind w:left="2797" w:hanging="953"/>
      </w:pPr>
      <w:rPr>
        <w:rFonts w:hint="default" w:ascii="Arial" w:hAnsi="Arial"/>
        <w:sz w:val="20"/>
      </w:rPr>
    </w:lvl>
    <w:lvl w:ilvl="3">
      <w:start w:val="1"/>
      <w:numFmt w:val="lowerLetter"/>
      <w:pStyle w:val="Heading4"/>
      <w:lvlText w:val="(%4)"/>
      <w:lvlJc w:val="left"/>
      <w:pPr>
        <w:tabs>
          <w:tab w:val="num" w:pos="3131"/>
        </w:tabs>
        <w:ind w:left="3131" w:hanging="720"/>
      </w:pPr>
      <w:rPr>
        <w:rFonts w:hint="default" w:ascii="Arial" w:hAnsi="Arial"/>
        <w:sz w:val="20"/>
      </w:rPr>
    </w:lvl>
    <w:lvl w:ilvl="4">
      <w:start w:val="1"/>
      <w:numFmt w:val="lowerRoman"/>
      <w:pStyle w:val="Heading5"/>
      <w:lvlText w:val="(%5)"/>
      <w:lvlJc w:val="left"/>
      <w:pPr>
        <w:tabs>
          <w:tab w:val="num" w:pos="4349"/>
        </w:tabs>
        <w:ind w:left="4349" w:hanging="720"/>
      </w:pPr>
      <w:rPr>
        <w:rFonts w:hint="default" w:ascii="Arial" w:hAnsi="Arial"/>
        <w:sz w:val="20"/>
      </w:rPr>
    </w:lvl>
    <w:lvl w:ilvl="5">
      <w:start w:val="1"/>
      <w:numFmt w:val="upperLetter"/>
      <w:pStyle w:val="Heading6"/>
      <w:lvlText w:val="(%6)"/>
      <w:lvlJc w:val="left"/>
      <w:pPr>
        <w:tabs>
          <w:tab w:val="num" w:pos="5058"/>
        </w:tabs>
        <w:ind w:left="5058" w:hanging="720"/>
      </w:pPr>
      <w:rPr>
        <w:rFonts w:hint="default" w:ascii="Arial" w:hAnsi="Arial"/>
        <w:sz w:val="20"/>
      </w:rPr>
    </w:lvl>
    <w:lvl w:ilvl="6">
      <w:start w:val="1"/>
      <w:numFmt w:val="none"/>
      <w:pStyle w:val="Heading7"/>
      <w:lvlText w:val=""/>
      <w:lvlJc w:val="left"/>
      <w:pPr>
        <w:tabs>
          <w:tab w:val="num" w:pos="0"/>
        </w:tabs>
        <w:ind w:left="5761" w:hanging="720"/>
      </w:pPr>
      <w:rPr>
        <w:rFonts w:hint="default" w:ascii="Symbol" w:hAnsi="Symbol"/>
        <w:sz w:val="24"/>
      </w:rPr>
    </w:lvl>
    <w:lvl w:ilvl="7">
      <w:start w:val="1"/>
      <w:numFmt w:val="none"/>
      <w:pStyle w:val="Heading8"/>
      <w:lvlText w:val=""/>
      <w:lvlJc w:val="left"/>
      <w:pPr>
        <w:tabs>
          <w:tab w:val="num" w:pos="0"/>
        </w:tabs>
        <w:ind w:left="6447" w:hanging="720"/>
      </w:pPr>
      <w:rPr>
        <w:rFonts w:hint="default" w:ascii="Symbol" w:hAnsi="Symbol"/>
        <w:sz w:val="24"/>
      </w:rPr>
    </w:lvl>
    <w:lvl w:ilvl="8">
      <w:start w:val="1"/>
      <w:numFmt w:val="none"/>
      <w:pStyle w:val="Heading9"/>
      <w:lvlText w:val=""/>
      <w:lvlJc w:val="left"/>
      <w:pPr>
        <w:tabs>
          <w:tab w:val="num" w:pos="0"/>
        </w:tabs>
        <w:ind w:left="7155" w:hanging="720"/>
      </w:pPr>
      <w:rPr>
        <w:rFonts w:hint="default" w:ascii="Symbol" w:hAnsi="Symbol"/>
        <w:sz w:val="24"/>
      </w:rPr>
    </w:lvl>
  </w:abstractNum>
  <w:abstractNum w:abstractNumId="1" w15:restartNumberingAfterBreak="0">
    <w:nsid w:val="09860733"/>
    <w:multiLevelType w:val="hybridMultilevel"/>
    <w:tmpl w:val="B6C05B28"/>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 w15:restartNumberingAfterBreak="0">
    <w:nsid w:val="0B9040A5"/>
    <w:multiLevelType w:val="hybridMultilevel"/>
    <w:tmpl w:val="748E03AC"/>
    <w:lvl w:ilvl="0" w:tplc="32EA825A">
      <w:start w:val="1"/>
      <w:numFmt w:val="bullet"/>
      <w:lvlText w:val=""/>
      <w:lvlJc w:val="left"/>
      <w:pPr>
        <w:ind w:left="720" w:hanging="360"/>
      </w:pPr>
      <w:rPr>
        <w:rFonts w:ascii="Symbol" w:hAnsi="Symbol"/>
      </w:rPr>
    </w:lvl>
    <w:lvl w:ilvl="1" w:tplc="550876FA">
      <w:start w:val="1"/>
      <w:numFmt w:val="bullet"/>
      <w:lvlText w:val=""/>
      <w:lvlJc w:val="left"/>
      <w:pPr>
        <w:ind w:left="720" w:hanging="360"/>
      </w:pPr>
      <w:rPr>
        <w:rFonts w:ascii="Symbol" w:hAnsi="Symbol"/>
      </w:rPr>
    </w:lvl>
    <w:lvl w:ilvl="2" w:tplc="E0F81E06">
      <w:start w:val="1"/>
      <w:numFmt w:val="bullet"/>
      <w:lvlText w:val=""/>
      <w:lvlJc w:val="left"/>
      <w:pPr>
        <w:ind w:left="720" w:hanging="360"/>
      </w:pPr>
      <w:rPr>
        <w:rFonts w:ascii="Symbol" w:hAnsi="Symbol"/>
      </w:rPr>
    </w:lvl>
    <w:lvl w:ilvl="3" w:tplc="4688522C">
      <w:start w:val="1"/>
      <w:numFmt w:val="bullet"/>
      <w:lvlText w:val=""/>
      <w:lvlJc w:val="left"/>
      <w:pPr>
        <w:ind w:left="720" w:hanging="360"/>
      </w:pPr>
      <w:rPr>
        <w:rFonts w:ascii="Symbol" w:hAnsi="Symbol"/>
      </w:rPr>
    </w:lvl>
    <w:lvl w:ilvl="4" w:tplc="C5969002">
      <w:start w:val="1"/>
      <w:numFmt w:val="bullet"/>
      <w:lvlText w:val=""/>
      <w:lvlJc w:val="left"/>
      <w:pPr>
        <w:ind w:left="720" w:hanging="360"/>
      </w:pPr>
      <w:rPr>
        <w:rFonts w:ascii="Symbol" w:hAnsi="Symbol"/>
      </w:rPr>
    </w:lvl>
    <w:lvl w:ilvl="5" w:tplc="3E64F234">
      <w:start w:val="1"/>
      <w:numFmt w:val="bullet"/>
      <w:lvlText w:val=""/>
      <w:lvlJc w:val="left"/>
      <w:pPr>
        <w:ind w:left="720" w:hanging="360"/>
      </w:pPr>
      <w:rPr>
        <w:rFonts w:ascii="Symbol" w:hAnsi="Symbol"/>
      </w:rPr>
    </w:lvl>
    <w:lvl w:ilvl="6" w:tplc="4F76D0EA">
      <w:start w:val="1"/>
      <w:numFmt w:val="bullet"/>
      <w:lvlText w:val=""/>
      <w:lvlJc w:val="left"/>
      <w:pPr>
        <w:ind w:left="720" w:hanging="360"/>
      </w:pPr>
      <w:rPr>
        <w:rFonts w:ascii="Symbol" w:hAnsi="Symbol"/>
      </w:rPr>
    </w:lvl>
    <w:lvl w:ilvl="7" w:tplc="397C9C88">
      <w:start w:val="1"/>
      <w:numFmt w:val="bullet"/>
      <w:lvlText w:val=""/>
      <w:lvlJc w:val="left"/>
      <w:pPr>
        <w:ind w:left="720" w:hanging="360"/>
      </w:pPr>
      <w:rPr>
        <w:rFonts w:ascii="Symbol" w:hAnsi="Symbol"/>
      </w:rPr>
    </w:lvl>
    <w:lvl w:ilvl="8" w:tplc="72CA0C7A">
      <w:start w:val="1"/>
      <w:numFmt w:val="bullet"/>
      <w:lvlText w:val=""/>
      <w:lvlJc w:val="left"/>
      <w:pPr>
        <w:ind w:left="720" w:hanging="360"/>
      </w:pPr>
      <w:rPr>
        <w:rFonts w:ascii="Symbol" w:hAnsi="Symbol"/>
      </w:rPr>
    </w:lvl>
  </w:abstractNum>
  <w:abstractNum w:abstractNumId="3" w15:restartNumberingAfterBreak="0">
    <w:nsid w:val="0D929EFB"/>
    <w:multiLevelType w:val="hybridMultilevel"/>
    <w:tmpl w:val="8CB8E892"/>
    <w:lvl w:ilvl="0" w:tplc="ABD2441A">
      <w:start w:val="1"/>
      <w:numFmt w:val="bullet"/>
      <w:lvlText w:val="·"/>
      <w:lvlJc w:val="left"/>
      <w:pPr>
        <w:ind w:left="720" w:hanging="360"/>
      </w:pPr>
      <w:rPr>
        <w:rFonts w:hint="default" w:ascii="Symbol" w:hAnsi="Symbol"/>
      </w:rPr>
    </w:lvl>
    <w:lvl w:ilvl="1" w:tplc="E6747A86">
      <w:start w:val="1"/>
      <w:numFmt w:val="bullet"/>
      <w:lvlText w:val="o"/>
      <w:lvlJc w:val="left"/>
      <w:pPr>
        <w:ind w:left="1440" w:hanging="360"/>
      </w:pPr>
      <w:rPr>
        <w:rFonts w:hint="default" w:ascii="Courier New" w:hAnsi="Courier New"/>
      </w:rPr>
    </w:lvl>
    <w:lvl w:ilvl="2" w:tplc="FAA41F30">
      <w:start w:val="1"/>
      <w:numFmt w:val="bullet"/>
      <w:lvlText w:val=""/>
      <w:lvlJc w:val="left"/>
      <w:pPr>
        <w:ind w:left="2160" w:hanging="360"/>
      </w:pPr>
      <w:rPr>
        <w:rFonts w:hint="default" w:ascii="Wingdings" w:hAnsi="Wingdings"/>
      </w:rPr>
    </w:lvl>
    <w:lvl w:ilvl="3" w:tplc="C14E408A">
      <w:start w:val="1"/>
      <w:numFmt w:val="bullet"/>
      <w:lvlText w:val=""/>
      <w:lvlJc w:val="left"/>
      <w:pPr>
        <w:ind w:left="2880" w:hanging="360"/>
      </w:pPr>
      <w:rPr>
        <w:rFonts w:hint="default" w:ascii="Symbol" w:hAnsi="Symbol"/>
      </w:rPr>
    </w:lvl>
    <w:lvl w:ilvl="4" w:tplc="7F5EA34A">
      <w:start w:val="1"/>
      <w:numFmt w:val="bullet"/>
      <w:lvlText w:val="o"/>
      <w:lvlJc w:val="left"/>
      <w:pPr>
        <w:ind w:left="3600" w:hanging="360"/>
      </w:pPr>
      <w:rPr>
        <w:rFonts w:hint="default" w:ascii="Courier New" w:hAnsi="Courier New"/>
      </w:rPr>
    </w:lvl>
    <w:lvl w:ilvl="5" w:tplc="CD62AA06">
      <w:start w:val="1"/>
      <w:numFmt w:val="bullet"/>
      <w:lvlText w:val=""/>
      <w:lvlJc w:val="left"/>
      <w:pPr>
        <w:ind w:left="4320" w:hanging="360"/>
      </w:pPr>
      <w:rPr>
        <w:rFonts w:hint="default" w:ascii="Wingdings" w:hAnsi="Wingdings"/>
      </w:rPr>
    </w:lvl>
    <w:lvl w:ilvl="6" w:tplc="39C23F7C">
      <w:start w:val="1"/>
      <w:numFmt w:val="bullet"/>
      <w:lvlText w:val=""/>
      <w:lvlJc w:val="left"/>
      <w:pPr>
        <w:ind w:left="5040" w:hanging="360"/>
      </w:pPr>
      <w:rPr>
        <w:rFonts w:hint="default" w:ascii="Symbol" w:hAnsi="Symbol"/>
      </w:rPr>
    </w:lvl>
    <w:lvl w:ilvl="7" w:tplc="0A4A0F18">
      <w:start w:val="1"/>
      <w:numFmt w:val="bullet"/>
      <w:lvlText w:val="o"/>
      <w:lvlJc w:val="left"/>
      <w:pPr>
        <w:ind w:left="5760" w:hanging="360"/>
      </w:pPr>
      <w:rPr>
        <w:rFonts w:hint="default" w:ascii="Courier New" w:hAnsi="Courier New"/>
      </w:rPr>
    </w:lvl>
    <w:lvl w:ilvl="8" w:tplc="8EAA9F7E">
      <w:start w:val="1"/>
      <w:numFmt w:val="bullet"/>
      <w:lvlText w:val=""/>
      <w:lvlJc w:val="left"/>
      <w:pPr>
        <w:ind w:left="6480" w:hanging="360"/>
      </w:pPr>
      <w:rPr>
        <w:rFonts w:hint="default" w:ascii="Wingdings" w:hAnsi="Wingdings"/>
      </w:rPr>
    </w:lvl>
  </w:abstractNum>
  <w:abstractNum w:abstractNumId="4" w15:restartNumberingAfterBreak="0">
    <w:nsid w:val="0ED6475B"/>
    <w:multiLevelType w:val="hybridMultilevel"/>
    <w:tmpl w:val="5874B53E"/>
    <w:lvl w:ilvl="0" w:tplc="CD4A08D6">
      <w:start w:val="3"/>
      <w:numFmt w:val="bullet"/>
      <w:lvlText w:val="-"/>
      <w:lvlJc w:val="left"/>
      <w:pPr>
        <w:ind w:left="2830" w:hanging="360"/>
      </w:pPr>
      <w:rPr>
        <w:rFonts w:hint="default" w:ascii="Arial" w:hAnsi="Arial" w:eastAsia="Times New Roman" w:cs="Arial"/>
      </w:rPr>
    </w:lvl>
    <w:lvl w:ilvl="1" w:tplc="08090003" w:tentative="1">
      <w:start w:val="1"/>
      <w:numFmt w:val="bullet"/>
      <w:lvlText w:val="o"/>
      <w:lvlJc w:val="left"/>
      <w:pPr>
        <w:ind w:left="3550" w:hanging="360"/>
      </w:pPr>
      <w:rPr>
        <w:rFonts w:hint="default" w:ascii="Courier New" w:hAnsi="Courier New" w:cs="Courier New"/>
      </w:rPr>
    </w:lvl>
    <w:lvl w:ilvl="2" w:tplc="08090005" w:tentative="1">
      <w:start w:val="1"/>
      <w:numFmt w:val="bullet"/>
      <w:lvlText w:val=""/>
      <w:lvlJc w:val="left"/>
      <w:pPr>
        <w:ind w:left="4270" w:hanging="360"/>
      </w:pPr>
      <w:rPr>
        <w:rFonts w:hint="default" w:ascii="Wingdings" w:hAnsi="Wingdings"/>
      </w:rPr>
    </w:lvl>
    <w:lvl w:ilvl="3" w:tplc="08090001" w:tentative="1">
      <w:start w:val="1"/>
      <w:numFmt w:val="bullet"/>
      <w:lvlText w:val=""/>
      <w:lvlJc w:val="left"/>
      <w:pPr>
        <w:ind w:left="4990" w:hanging="360"/>
      </w:pPr>
      <w:rPr>
        <w:rFonts w:hint="default" w:ascii="Symbol" w:hAnsi="Symbol"/>
      </w:rPr>
    </w:lvl>
    <w:lvl w:ilvl="4" w:tplc="08090003" w:tentative="1">
      <w:start w:val="1"/>
      <w:numFmt w:val="bullet"/>
      <w:lvlText w:val="o"/>
      <w:lvlJc w:val="left"/>
      <w:pPr>
        <w:ind w:left="5710" w:hanging="360"/>
      </w:pPr>
      <w:rPr>
        <w:rFonts w:hint="default" w:ascii="Courier New" w:hAnsi="Courier New" w:cs="Courier New"/>
      </w:rPr>
    </w:lvl>
    <w:lvl w:ilvl="5" w:tplc="08090005" w:tentative="1">
      <w:start w:val="1"/>
      <w:numFmt w:val="bullet"/>
      <w:lvlText w:val=""/>
      <w:lvlJc w:val="left"/>
      <w:pPr>
        <w:ind w:left="6430" w:hanging="360"/>
      </w:pPr>
      <w:rPr>
        <w:rFonts w:hint="default" w:ascii="Wingdings" w:hAnsi="Wingdings"/>
      </w:rPr>
    </w:lvl>
    <w:lvl w:ilvl="6" w:tplc="08090001" w:tentative="1">
      <w:start w:val="1"/>
      <w:numFmt w:val="bullet"/>
      <w:lvlText w:val=""/>
      <w:lvlJc w:val="left"/>
      <w:pPr>
        <w:ind w:left="7150" w:hanging="360"/>
      </w:pPr>
      <w:rPr>
        <w:rFonts w:hint="default" w:ascii="Symbol" w:hAnsi="Symbol"/>
      </w:rPr>
    </w:lvl>
    <w:lvl w:ilvl="7" w:tplc="08090003" w:tentative="1">
      <w:start w:val="1"/>
      <w:numFmt w:val="bullet"/>
      <w:lvlText w:val="o"/>
      <w:lvlJc w:val="left"/>
      <w:pPr>
        <w:ind w:left="7870" w:hanging="360"/>
      </w:pPr>
      <w:rPr>
        <w:rFonts w:hint="default" w:ascii="Courier New" w:hAnsi="Courier New" w:cs="Courier New"/>
      </w:rPr>
    </w:lvl>
    <w:lvl w:ilvl="8" w:tplc="08090005" w:tentative="1">
      <w:start w:val="1"/>
      <w:numFmt w:val="bullet"/>
      <w:lvlText w:val=""/>
      <w:lvlJc w:val="left"/>
      <w:pPr>
        <w:ind w:left="8590" w:hanging="360"/>
      </w:pPr>
      <w:rPr>
        <w:rFonts w:hint="default" w:ascii="Wingdings" w:hAnsi="Wingdings"/>
      </w:rPr>
    </w:lvl>
  </w:abstractNum>
  <w:abstractNum w:abstractNumId="5" w15:restartNumberingAfterBreak="0">
    <w:nsid w:val="14680910"/>
    <w:multiLevelType w:val="multilevel"/>
    <w:tmpl w:val="43382234"/>
    <w:lvl w:ilvl="0">
      <w:start w:val="1"/>
      <w:numFmt w:val="decimal"/>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upperLetter"/>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hint="default" w:ascii="Symbol" w:hAnsi="Symbol"/>
      </w:rPr>
    </w:lvl>
    <w:lvl w:ilvl="7">
      <w:start w:val="1"/>
      <w:numFmt w:val="none"/>
      <w:lvlText w:val="*"/>
      <w:lvlJc w:val="left"/>
      <w:pPr>
        <w:tabs>
          <w:tab w:val="num" w:pos="0"/>
        </w:tabs>
        <w:ind w:left="5760" w:hanging="720"/>
      </w:pPr>
      <w:rPr>
        <w:rFonts w:hint="default" w:ascii="Symbol" w:hAnsi="Symbol"/>
      </w:rPr>
    </w:lvl>
    <w:lvl w:ilvl="8">
      <w:start w:val="1"/>
      <w:numFmt w:val="none"/>
      <w:lvlText w:val="Þ"/>
      <w:lvlJc w:val="left"/>
      <w:pPr>
        <w:tabs>
          <w:tab w:val="num" w:pos="0"/>
        </w:tabs>
        <w:ind w:left="6480" w:hanging="720"/>
      </w:pPr>
      <w:rPr>
        <w:rFonts w:hint="default" w:ascii="Symbol" w:hAnsi="Symbol"/>
      </w:rPr>
    </w:lvl>
  </w:abstractNum>
  <w:abstractNum w:abstractNumId="6" w15:restartNumberingAfterBreak="0">
    <w:nsid w:val="179E4EE8"/>
    <w:multiLevelType w:val="hybridMultilevel"/>
    <w:tmpl w:val="ADEE2518"/>
    <w:lvl w:ilvl="0" w:tplc="8C785D68">
      <w:start w:val="1"/>
      <w:numFmt w:val="bullet"/>
      <w:lvlText w:val=""/>
      <w:lvlJc w:val="left"/>
      <w:pPr>
        <w:ind w:left="720" w:hanging="360"/>
      </w:pPr>
      <w:rPr>
        <w:rFonts w:ascii="Symbol" w:hAnsi="Symbol"/>
      </w:rPr>
    </w:lvl>
    <w:lvl w:ilvl="1" w:tplc="B7C21026">
      <w:start w:val="1"/>
      <w:numFmt w:val="bullet"/>
      <w:lvlText w:val=""/>
      <w:lvlJc w:val="left"/>
      <w:pPr>
        <w:ind w:left="720" w:hanging="360"/>
      </w:pPr>
      <w:rPr>
        <w:rFonts w:ascii="Symbol" w:hAnsi="Symbol"/>
      </w:rPr>
    </w:lvl>
    <w:lvl w:ilvl="2" w:tplc="C51E9946">
      <w:start w:val="1"/>
      <w:numFmt w:val="bullet"/>
      <w:lvlText w:val=""/>
      <w:lvlJc w:val="left"/>
      <w:pPr>
        <w:ind w:left="720" w:hanging="360"/>
      </w:pPr>
      <w:rPr>
        <w:rFonts w:ascii="Symbol" w:hAnsi="Symbol"/>
      </w:rPr>
    </w:lvl>
    <w:lvl w:ilvl="3" w:tplc="91E8D3BA">
      <w:start w:val="1"/>
      <w:numFmt w:val="bullet"/>
      <w:lvlText w:val=""/>
      <w:lvlJc w:val="left"/>
      <w:pPr>
        <w:ind w:left="720" w:hanging="360"/>
      </w:pPr>
      <w:rPr>
        <w:rFonts w:ascii="Symbol" w:hAnsi="Symbol"/>
      </w:rPr>
    </w:lvl>
    <w:lvl w:ilvl="4" w:tplc="3E7ED30A">
      <w:start w:val="1"/>
      <w:numFmt w:val="bullet"/>
      <w:lvlText w:val=""/>
      <w:lvlJc w:val="left"/>
      <w:pPr>
        <w:ind w:left="720" w:hanging="360"/>
      </w:pPr>
      <w:rPr>
        <w:rFonts w:ascii="Symbol" w:hAnsi="Symbol"/>
      </w:rPr>
    </w:lvl>
    <w:lvl w:ilvl="5" w:tplc="A3E63A1A">
      <w:start w:val="1"/>
      <w:numFmt w:val="bullet"/>
      <w:lvlText w:val=""/>
      <w:lvlJc w:val="left"/>
      <w:pPr>
        <w:ind w:left="720" w:hanging="360"/>
      </w:pPr>
      <w:rPr>
        <w:rFonts w:ascii="Symbol" w:hAnsi="Symbol"/>
      </w:rPr>
    </w:lvl>
    <w:lvl w:ilvl="6" w:tplc="651E84D6">
      <w:start w:val="1"/>
      <w:numFmt w:val="bullet"/>
      <w:lvlText w:val=""/>
      <w:lvlJc w:val="left"/>
      <w:pPr>
        <w:ind w:left="720" w:hanging="360"/>
      </w:pPr>
      <w:rPr>
        <w:rFonts w:ascii="Symbol" w:hAnsi="Symbol"/>
      </w:rPr>
    </w:lvl>
    <w:lvl w:ilvl="7" w:tplc="78689D2E">
      <w:start w:val="1"/>
      <w:numFmt w:val="bullet"/>
      <w:lvlText w:val=""/>
      <w:lvlJc w:val="left"/>
      <w:pPr>
        <w:ind w:left="720" w:hanging="360"/>
      </w:pPr>
      <w:rPr>
        <w:rFonts w:ascii="Symbol" w:hAnsi="Symbol"/>
      </w:rPr>
    </w:lvl>
    <w:lvl w:ilvl="8" w:tplc="73120658">
      <w:start w:val="1"/>
      <w:numFmt w:val="bullet"/>
      <w:lvlText w:val=""/>
      <w:lvlJc w:val="left"/>
      <w:pPr>
        <w:ind w:left="720" w:hanging="360"/>
      </w:pPr>
      <w:rPr>
        <w:rFonts w:ascii="Symbol" w:hAnsi="Symbol"/>
      </w:rPr>
    </w:lvl>
  </w:abstractNum>
  <w:abstractNum w:abstractNumId="7" w15:restartNumberingAfterBreak="0">
    <w:nsid w:val="2EE13223"/>
    <w:multiLevelType w:val="hybridMultilevel"/>
    <w:tmpl w:val="7CDA462A"/>
    <w:lvl w:ilvl="0" w:tplc="08090001">
      <w:start w:val="1"/>
      <w:numFmt w:val="bullet"/>
      <w:lvlText w:val=""/>
      <w:lvlJc w:val="left"/>
      <w:pPr>
        <w:tabs>
          <w:tab w:val="num" w:pos="720"/>
        </w:tabs>
        <w:ind w:left="720" w:hanging="360"/>
      </w:pPr>
      <w:rPr>
        <w:rFonts w:hint="default" w:ascii="Symbol" w:hAnsi="Symbol"/>
        <w:color w:val="000000" w:themeColor="text1"/>
      </w:rPr>
    </w:lvl>
    <w:lvl w:ilvl="1" w:tplc="8A0EB2C8" w:tentative="1">
      <w:start w:val="1"/>
      <w:numFmt w:val="bullet"/>
      <w:lvlText w:val="o"/>
      <w:lvlJc w:val="left"/>
      <w:pPr>
        <w:tabs>
          <w:tab w:val="num" w:pos="1440"/>
        </w:tabs>
        <w:ind w:left="1440" w:hanging="360"/>
      </w:pPr>
      <w:rPr>
        <w:rFonts w:hint="default" w:ascii="Courier New" w:hAnsi="Courier New"/>
      </w:rPr>
    </w:lvl>
    <w:lvl w:ilvl="2" w:tplc="2B88736C" w:tentative="1">
      <w:start w:val="1"/>
      <w:numFmt w:val="bullet"/>
      <w:lvlText w:val="o"/>
      <w:lvlJc w:val="left"/>
      <w:pPr>
        <w:tabs>
          <w:tab w:val="num" w:pos="2160"/>
        </w:tabs>
        <w:ind w:left="2160" w:hanging="360"/>
      </w:pPr>
      <w:rPr>
        <w:rFonts w:hint="default" w:ascii="Courier New" w:hAnsi="Courier New"/>
      </w:rPr>
    </w:lvl>
    <w:lvl w:ilvl="3" w:tplc="9B5A3DA2" w:tentative="1">
      <w:start w:val="1"/>
      <w:numFmt w:val="bullet"/>
      <w:lvlText w:val="o"/>
      <w:lvlJc w:val="left"/>
      <w:pPr>
        <w:tabs>
          <w:tab w:val="num" w:pos="2880"/>
        </w:tabs>
        <w:ind w:left="2880" w:hanging="360"/>
      </w:pPr>
      <w:rPr>
        <w:rFonts w:hint="default" w:ascii="Courier New" w:hAnsi="Courier New"/>
      </w:rPr>
    </w:lvl>
    <w:lvl w:ilvl="4" w:tplc="DF5C495A" w:tentative="1">
      <w:start w:val="1"/>
      <w:numFmt w:val="bullet"/>
      <w:lvlText w:val="o"/>
      <w:lvlJc w:val="left"/>
      <w:pPr>
        <w:tabs>
          <w:tab w:val="num" w:pos="3600"/>
        </w:tabs>
        <w:ind w:left="3600" w:hanging="360"/>
      </w:pPr>
      <w:rPr>
        <w:rFonts w:hint="default" w:ascii="Courier New" w:hAnsi="Courier New"/>
      </w:rPr>
    </w:lvl>
    <w:lvl w:ilvl="5" w:tplc="86E2F8B4" w:tentative="1">
      <w:start w:val="1"/>
      <w:numFmt w:val="bullet"/>
      <w:lvlText w:val="o"/>
      <w:lvlJc w:val="left"/>
      <w:pPr>
        <w:tabs>
          <w:tab w:val="num" w:pos="4320"/>
        </w:tabs>
        <w:ind w:left="4320" w:hanging="360"/>
      </w:pPr>
      <w:rPr>
        <w:rFonts w:hint="default" w:ascii="Courier New" w:hAnsi="Courier New"/>
      </w:rPr>
    </w:lvl>
    <w:lvl w:ilvl="6" w:tplc="B1D4BF34" w:tentative="1">
      <w:start w:val="1"/>
      <w:numFmt w:val="bullet"/>
      <w:lvlText w:val="o"/>
      <w:lvlJc w:val="left"/>
      <w:pPr>
        <w:tabs>
          <w:tab w:val="num" w:pos="5040"/>
        </w:tabs>
        <w:ind w:left="5040" w:hanging="360"/>
      </w:pPr>
      <w:rPr>
        <w:rFonts w:hint="default" w:ascii="Courier New" w:hAnsi="Courier New"/>
      </w:rPr>
    </w:lvl>
    <w:lvl w:ilvl="7" w:tplc="D04EDC70" w:tentative="1">
      <w:start w:val="1"/>
      <w:numFmt w:val="bullet"/>
      <w:lvlText w:val="o"/>
      <w:lvlJc w:val="left"/>
      <w:pPr>
        <w:tabs>
          <w:tab w:val="num" w:pos="5760"/>
        </w:tabs>
        <w:ind w:left="5760" w:hanging="360"/>
      </w:pPr>
      <w:rPr>
        <w:rFonts w:hint="default" w:ascii="Courier New" w:hAnsi="Courier New"/>
      </w:rPr>
    </w:lvl>
    <w:lvl w:ilvl="8" w:tplc="4A3C6BE2" w:tentative="1">
      <w:start w:val="1"/>
      <w:numFmt w:val="bullet"/>
      <w:lvlText w:val="o"/>
      <w:lvlJc w:val="left"/>
      <w:pPr>
        <w:tabs>
          <w:tab w:val="num" w:pos="6480"/>
        </w:tabs>
        <w:ind w:left="6480" w:hanging="360"/>
      </w:pPr>
      <w:rPr>
        <w:rFonts w:hint="default" w:ascii="Courier New" w:hAnsi="Courier New"/>
      </w:rPr>
    </w:lvl>
  </w:abstractNum>
  <w:abstractNum w:abstractNumId="8" w15:restartNumberingAfterBreak="0">
    <w:nsid w:val="2F29676B"/>
    <w:multiLevelType w:val="multilevel"/>
    <w:tmpl w:val="8B44448E"/>
    <w:lvl w:ilvl="0">
      <w:start w:val="1"/>
      <w:numFmt w:val="decimal"/>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Letter"/>
      <w:lvlText w:val="(%5)"/>
      <w:lvlJc w:val="left"/>
      <w:pPr>
        <w:tabs>
          <w:tab w:val="num" w:pos="0"/>
        </w:tabs>
        <w:ind w:left="3600" w:hanging="720"/>
      </w:pPr>
      <w:rPr>
        <w:rFonts w:hint="default"/>
      </w:rPr>
    </w:lvl>
    <w:lvl w:ilvl="5">
      <w:start w:val="1"/>
      <w:numFmt w:val="lowerRoman"/>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hint="default" w:ascii="Symbol" w:hAnsi="Symbol"/>
      </w:rPr>
    </w:lvl>
    <w:lvl w:ilvl="7">
      <w:start w:val="1"/>
      <w:numFmt w:val="none"/>
      <w:lvlText w:val="*"/>
      <w:lvlJc w:val="left"/>
      <w:pPr>
        <w:tabs>
          <w:tab w:val="num" w:pos="0"/>
        </w:tabs>
        <w:ind w:left="5760" w:hanging="720"/>
      </w:pPr>
      <w:rPr>
        <w:rFonts w:hint="default" w:ascii="Symbol" w:hAnsi="Symbol"/>
      </w:rPr>
    </w:lvl>
    <w:lvl w:ilvl="8">
      <w:start w:val="1"/>
      <w:numFmt w:val="none"/>
      <w:lvlText w:val="Þ"/>
      <w:lvlJc w:val="left"/>
      <w:pPr>
        <w:tabs>
          <w:tab w:val="num" w:pos="0"/>
        </w:tabs>
        <w:ind w:left="6480" w:hanging="720"/>
      </w:pPr>
      <w:rPr>
        <w:rFonts w:hint="default" w:ascii="Symbol" w:hAnsi="Symbol"/>
      </w:rPr>
    </w:lvl>
  </w:abstractNum>
  <w:abstractNum w:abstractNumId="9" w15:restartNumberingAfterBreak="0">
    <w:nsid w:val="31D27D0D"/>
    <w:multiLevelType w:val="hybridMultilevel"/>
    <w:tmpl w:val="2D6AAA8A"/>
    <w:lvl w:ilvl="0" w:tplc="08090001">
      <w:start w:val="1"/>
      <w:numFmt w:val="bullet"/>
      <w:lvlText w:val=""/>
      <w:lvlJc w:val="left"/>
      <w:pPr>
        <w:tabs>
          <w:tab w:val="num" w:pos="720"/>
        </w:tabs>
        <w:ind w:left="720" w:hanging="360"/>
      </w:pPr>
      <w:rPr>
        <w:rFonts w:hint="default" w:ascii="Symbol" w:hAnsi="Symbol"/>
        <w:color w:val="000000" w:themeColor="text1"/>
      </w:rPr>
    </w:lvl>
    <w:lvl w:ilvl="1" w:tplc="B32C3E2C" w:tentative="1">
      <w:start w:val="1"/>
      <w:numFmt w:val="bullet"/>
      <w:lvlText w:val="o"/>
      <w:lvlJc w:val="left"/>
      <w:pPr>
        <w:tabs>
          <w:tab w:val="num" w:pos="1440"/>
        </w:tabs>
        <w:ind w:left="1440" w:hanging="360"/>
      </w:pPr>
      <w:rPr>
        <w:rFonts w:hint="default" w:ascii="Courier New" w:hAnsi="Courier New"/>
      </w:rPr>
    </w:lvl>
    <w:lvl w:ilvl="2" w:tplc="98E0355C" w:tentative="1">
      <w:start w:val="1"/>
      <w:numFmt w:val="bullet"/>
      <w:lvlText w:val="o"/>
      <w:lvlJc w:val="left"/>
      <w:pPr>
        <w:tabs>
          <w:tab w:val="num" w:pos="2160"/>
        </w:tabs>
        <w:ind w:left="2160" w:hanging="360"/>
      </w:pPr>
      <w:rPr>
        <w:rFonts w:hint="default" w:ascii="Courier New" w:hAnsi="Courier New"/>
      </w:rPr>
    </w:lvl>
    <w:lvl w:ilvl="3" w:tplc="71624518" w:tentative="1">
      <w:start w:val="1"/>
      <w:numFmt w:val="bullet"/>
      <w:lvlText w:val="o"/>
      <w:lvlJc w:val="left"/>
      <w:pPr>
        <w:tabs>
          <w:tab w:val="num" w:pos="2880"/>
        </w:tabs>
        <w:ind w:left="2880" w:hanging="360"/>
      </w:pPr>
      <w:rPr>
        <w:rFonts w:hint="default" w:ascii="Courier New" w:hAnsi="Courier New"/>
      </w:rPr>
    </w:lvl>
    <w:lvl w:ilvl="4" w:tplc="1A1AB076" w:tentative="1">
      <w:start w:val="1"/>
      <w:numFmt w:val="bullet"/>
      <w:lvlText w:val="o"/>
      <w:lvlJc w:val="left"/>
      <w:pPr>
        <w:tabs>
          <w:tab w:val="num" w:pos="3600"/>
        </w:tabs>
        <w:ind w:left="3600" w:hanging="360"/>
      </w:pPr>
      <w:rPr>
        <w:rFonts w:hint="default" w:ascii="Courier New" w:hAnsi="Courier New"/>
      </w:rPr>
    </w:lvl>
    <w:lvl w:ilvl="5" w:tplc="23C81514" w:tentative="1">
      <w:start w:val="1"/>
      <w:numFmt w:val="bullet"/>
      <w:lvlText w:val="o"/>
      <w:lvlJc w:val="left"/>
      <w:pPr>
        <w:tabs>
          <w:tab w:val="num" w:pos="4320"/>
        </w:tabs>
        <w:ind w:left="4320" w:hanging="360"/>
      </w:pPr>
      <w:rPr>
        <w:rFonts w:hint="default" w:ascii="Courier New" w:hAnsi="Courier New"/>
      </w:rPr>
    </w:lvl>
    <w:lvl w:ilvl="6" w:tplc="0310C660" w:tentative="1">
      <w:start w:val="1"/>
      <w:numFmt w:val="bullet"/>
      <w:lvlText w:val="o"/>
      <w:lvlJc w:val="left"/>
      <w:pPr>
        <w:tabs>
          <w:tab w:val="num" w:pos="5040"/>
        </w:tabs>
        <w:ind w:left="5040" w:hanging="360"/>
      </w:pPr>
      <w:rPr>
        <w:rFonts w:hint="default" w:ascii="Courier New" w:hAnsi="Courier New"/>
      </w:rPr>
    </w:lvl>
    <w:lvl w:ilvl="7" w:tplc="F0E652B4" w:tentative="1">
      <w:start w:val="1"/>
      <w:numFmt w:val="bullet"/>
      <w:lvlText w:val="o"/>
      <w:lvlJc w:val="left"/>
      <w:pPr>
        <w:tabs>
          <w:tab w:val="num" w:pos="5760"/>
        </w:tabs>
        <w:ind w:left="5760" w:hanging="360"/>
      </w:pPr>
      <w:rPr>
        <w:rFonts w:hint="default" w:ascii="Courier New" w:hAnsi="Courier New"/>
      </w:rPr>
    </w:lvl>
    <w:lvl w:ilvl="8" w:tplc="14BCCDC2" w:tentative="1">
      <w:start w:val="1"/>
      <w:numFmt w:val="bullet"/>
      <w:lvlText w:val="o"/>
      <w:lvlJc w:val="left"/>
      <w:pPr>
        <w:tabs>
          <w:tab w:val="num" w:pos="6480"/>
        </w:tabs>
        <w:ind w:left="6480" w:hanging="360"/>
      </w:pPr>
      <w:rPr>
        <w:rFonts w:hint="default" w:ascii="Courier New" w:hAnsi="Courier New"/>
      </w:rPr>
    </w:lvl>
  </w:abstractNum>
  <w:abstractNum w:abstractNumId="10" w15:restartNumberingAfterBreak="0">
    <w:nsid w:val="342A6C6D"/>
    <w:multiLevelType w:val="singleLevel"/>
    <w:tmpl w:val="A43C07E0"/>
    <w:lvl w:ilvl="0">
      <w:start w:val="1"/>
      <w:numFmt w:val="upperLetter"/>
      <w:lvlText w:val="(%1)"/>
      <w:legacy w:legacy="1" w:legacySpace="0" w:legacyIndent="567"/>
      <w:lvlJc w:val="left"/>
      <w:pPr>
        <w:ind w:left="567" w:hanging="567"/>
      </w:pPr>
    </w:lvl>
  </w:abstractNum>
  <w:abstractNum w:abstractNumId="11" w15:restartNumberingAfterBreak="0">
    <w:nsid w:val="34A67A0F"/>
    <w:multiLevelType w:val="hybridMultilevel"/>
    <w:tmpl w:val="C5503EAC"/>
    <w:lvl w:ilvl="0" w:tplc="D68EB002">
      <w:start w:val="1"/>
      <w:numFmt w:val="bullet"/>
      <w:lvlText w:val=""/>
      <w:lvlJc w:val="left"/>
      <w:pPr>
        <w:tabs>
          <w:tab w:val="num" w:pos="720"/>
        </w:tabs>
        <w:ind w:left="720" w:hanging="360"/>
      </w:pPr>
      <w:rPr>
        <w:rFonts w:hint="default" w:ascii="Symbol" w:hAnsi="Symbol"/>
        <w:color w:val="000000" w:themeColor="text1"/>
      </w:rPr>
    </w:lvl>
    <w:lvl w:ilvl="1" w:tplc="C42C6936" w:tentative="1">
      <w:start w:val="1"/>
      <w:numFmt w:val="bullet"/>
      <w:lvlText w:val="o"/>
      <w:lvlJc w:val="left"/>
      <w:pPr>
        <w:tabs>
          <w:tab w:val="num" w:pos="1440"/>
        </w:tabs>
        <w:ind w:left="1440" w:hanging="360"/>
      </w:pPr>
      <w:rPr>
        <w:rFonts w:hint="default" w:ascii="Courier New" w:hAnsi="Courier New"/>
      </w:rPr>
    </w:lvl>
    <w:lvl w:ilvl="2" w:tplc="9F8401A4" w:tentative="1">
      <w:start w:val="1"/>
      <w:numFmt w:val="bullet"/>
      <w:lvlText w:val="o"/>
      <w:lvlJc w:val="left"/>
      <w:pPr>
        <w:tabs>
          <w:tab w:val="num" w:pos="2160"/>
        </w:tabs>
        <w:ind w:left="2160" w:hanging="360"/>
      </w:pPr>
      <w:rPr>
        <w:rFonts w:hint="default" w:ascii="Courier New" w:hAnsi="Courier New"/>
      </w:rPr>
    </w:lvl>
    <w:lvl w:ilvl="3" w:tplc="6444E4EC" w:tentative="1">
      <w:start w:val="1"/>
      <w:numFmt w:val="bullet"/>
      <w:lvlText w:val="o"/>
      <w:lvlJc w:val="left"/>
      <w:pPr>
        <w:tabs>
          <w:tab w:val="num" w:pos="2880"/>
        </w:tabs>
        <w:ind w:left="2880" w:hanging="360"/>
      </w:pPr>
      <w:rPr>
        <w:rFonts w:hint="default" w:ascii="Courier New" w:hAnsi="Courier New"/>
      </w:rPr>
    </w:lvl>
    <w:lvl w:ilvl="4" w:tplc="F926CA14" w:tentative="1">
      <w:start w:val="1"/>
      <w:numFmt w:val="bullet"/>
      <w:lvlText w:val="o"/>
      <w:lvlJc w:val="left"/>
      <w:pPr>
        <w:tabs>
          <w:tab w:val="num" w:pos="3600"/>
        </w:tabs>
        <w:ind w:left="3600" w:hanging="360"/>
      </w:pPr>
      <w:rPr>
        <w:rFonts w:hint="default" w:ascii="Courier New" w:hAnsi="Courier New"/>
      </w:rPr>
    </w:lvl>
    <w:lvl w:ilvl="5" w:tplc="E0C8D408" w:tentative="1">
      <w:start w:val="1"/>
      <w:numFmt w:val="bullet"/>
      <w:lvlText w:val="o"/>
      <w:lvlJc w:val="left"/>
      <w:pPr>
        <w:tabs>
          <w:tab w:val="num" w:pos="4320"/>
        </w:tabs>
        <w:ind w:left="4320" w:hanging="360"/>
      </w:pPr>
      <w:rPr>
        <w:rFonts w:hint="default" w:ascii="Courier New" w:hAnsi="Courier New"/>
      </w:rPr>
    </w:lvl>
    <w:lvl w:ilvl="6" w:tplc="D69A51E4" w:tentative="1">
      <w:start w:val="1"/>
      <w:numFmt w:val="bullet"/>
      <w:lvlText w:val="o"/>
      <w:lvlJc w:val="left"/>
      <w:pPr>
        <w:tabs>
          <w:tab w:val="num" w:pos="5040"/>
        </w:tabs>
        <w:ind w:left="5040" w:hanging="360"/>
      </w:pPr>
      <w:rPr>
        <w:rFonts w:hint="default" w:ascii="Courier New" w:hAnsi="Courier New"/>
      </w:rPr>
    </w:lvl>
    <w:lvl w:ilvl="7" w:tplc="EC88C226" w:tentative="1">
      <w:start w:val="1"/>
      <w:numFmt w:val="bullet"/>
      <w:lvlText w:val="o"/>
      <w:lvlJc w:val="left"/>
      <w:pPr>
        <w:tabs>
          <w:tab w:val="num" w:pos="5760"/>
        </w:tabs>
        <w:ind w:left="5760" w:hanging="360"/>
      </w:pPr>
      <w:rPr>
        <w:rFonts w:hint="default" w:ascii="Courier New" w:hAnsi="Courier New"/>
      </w:rPr>
    </w:lvl>
    <w:lvl w:ilvl="8" w:tplc="A6F6DF38" w:tentative="1">
      <w:start w:val="1"/>
      <w:numFmt w:val="bullet"/>
      <w:lvlText w:val="o"/>
      <w:lvlJc w:val="left"/>
      <w:pPr>
        <w:tabs>
          <w:tab w:val="num" w:pos="6480"/>
        </w:tabs>
        <w:ind w:left="6480" w:hanging="360"/>
      </w:pPr>
      <w:rPr>
        <w:rFonts w:hint="default" w:ascii="Courier New" w:hAnsi="Courier New"/>
      </w:rPr>
    </w:lvl>
  </w:abstractNum>
  <w:abstractNum w:abstractNumId="12" w15:restartNumberingAfterBreak="0">
    <w:nsid w:val="37B85C55"/>
    <w:multiLevelType w:val="multilevel"/>
    <w:tmpl w:val="FDC04DCE"/>
    <w:lvl w:ilvl="0">
      <w:start w:val="1"/>
      <w:numFmt w:val="decimal"/>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lowerRoman"/>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hint="default" w:ascii="Symbol" w:hAnsi="Symbol"/>
      </w:rPr>
    </w:lvl>
    <w:lvl w:ilvl="7">
      <w:start w:val="1"/>
      <w:numFmt w:val="none"/>
      <w:lvlText w:val="*"/>
      <w:lvlJc w:val="left"/>
      <w:pPr>
        <w:tabs>
          <w:tab w:val="num" w:pos="0"/>
        </w:tabs>
        <w:ind w:left="5760" w:hanging="720"/>
      </w:pPr>
      <w:rPr>
        <w:rFonts w:hint="default" w:ascii="Symbol" w:hAnsi="Symbol"/>
      </w:rPr>
    </w:lvl>
    <w:lvl w:ilvl="8">
      <w:start w:val="1"/>
      <w:numFmt w:val="none"/>
      <w:lvlText w:val="Þ"/>
      <w:lvlJc w:val="left"/>
      <w:pPr>
        <w:tabs>
          <w:tab w:val="num" w:pos="0"/>
        </w:tabs>
        <w:ind w:left="6480" w:hanging="720"/>
      </w:pPr>
      <w:rPr>
        <w:rFonts w:hint="default" w:ascii="Symbol" w:hAnsi="Symbol"/>
      </w:rPr>
    </w:lvl>
  </w:abstractNum>
  <w:abstractNum w:abstractNumId="13" w15:restartNumberingAfterBreak="0">
    <w:nsid w:val="3AB626AD"/>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lowerLetter"/>
      <w:lvlText w:val="(%5)"/>
      <w:legacy w:legacy="1" w:legacySpace="0" w:legacyIndent="720"/>
      <w:lvlJc w:val="left"/>
      <w:pPr>
        <w:ind w:left="3600" w:hanging="720"/>
      </w:pPr>
    </w:lvl>
    <w:lvl w:ilvl="5">
      <w:start w:val="1"/>
      <w:numFmt w:val="lowerRoman"/>
      <w:lvlText w:val="(%6)"/>
      <w:legacy w:legacy="1" w:legacySpace="0" w:legacyIndent="720"/>
      <w:lvlJc w:val="left"/>
      <w:pPr>
        <w:ind w:left="4320" w:hanging="720"/>
      </w:pPr>
    </w:lvl>
    <w:lvl w:ilvl="6">
      <w:start w:val="1"/>
      <w:numFmt w:val="none"/>
      <w:lvlText w:val="·"/>
      <w:legacy w:legacy="1" w:legacySpace="0" w:legacyIndent="720"/>
      <w:lvlJc w:val="left"/>
      <w:pPr>
        <w:ind w:left="5040" w:hanging="720"/>
      </w:pPr>
      <w:rPr>
        <w:rFonts w:hint="default" w:ascii="Symbol" w:hAnsi="Symbol"/>
      </w:rPr>
    </w:lvl>
    <w:lvl w:ilvl="7">
      <w:start w:val="1"/>
      <w:numFmt w:val="none"/>
      <w:lvlText w:val="*"/>
      <w:legacy w:legacy="1" w:legacySpace="0" w:legacyIndent="720"/>
      <w:lvlJc w:val="left"/>
      <w:pPr>
        <w:ind w:left="5760" w:hanging="720"/>
      </w:pPr>
      <w:rPr>
        <w:rFonts w:hint="default" w:ascii="Symbol" w:hAnsi="Symbol"/>
      </w:rPr>
    </w:lvl>
    <w:lvl w:ilvl="8">
      <w:start w:val="1"/>
      <w:numFmt w:val="none"/>
      <w:lvlText w:val="Þ"/>
      <w:legacy w:legacy="1" w:legacySpace="0" w:legacyIndent="720"/>
      <w:lvlJc w:val="left"/>
      <w:pPr>
        <w:ind w:left="6480" w:hanging="720"/>
      </w:pPr>
      <w:rPr>
        <w:rFonts w:hint="default" w:ascii="Symbol" w:hAnsi="Symbol"/>
      </w:rPr>
    </w:lvl>
  </w:abstractNum>
  <w:abstractNum w:abstractNumId="14" w15:restartNumberingAfterBreak="0">
    <w:nsid w:val="3AED6771"/>
    <w:multiLevelType w:val="multilevel"/>
    <w:tmpl w:val="15442BAA"/>
    <w:lvl w:ilvl="0">
      <w:start w:val="1"/>
      <w:numFmt w:val="lowerLetter"/>
      <w:pStyle w:val="StyleOutlinenumberedComplexBold"/>
      <w:lvlText w:val="%1."/>
      <w:lvlJc w:val="left"/>
      <w:pPr>
        <w:tabs>
          <w:tab w:val="num" w:pos="1440"/>
        </w:tabs>
        <w:ind w:left="1440" w:hanging="360"/>
      </w:pPr>
      <w:rPr>
        <w:rFonts w:hint="default" w:ascii="Arial" w:hAnsi="Arial" w:cs="Courier New"/>
        <w:b w:val="0"/>
        <w:bCs/>
        <w:i w:val="0"/>
        <w:sz w:val="22"/>
        <w:szCs w:val="22"/>
      </w:rPr>
    </w:lvl>
    <w:lvl w:ilvl="1">
      <w:start w:val="1"/>
      <w:numFmt w:val="upperRoman"/>
      <w:lvlText w:val="%2."/>
      <w:lvlJc w:val="right"/>
      <w:pPr>
        <w:tabs>
          <w:tab w:val="num" w:pos="1980"/>
        </w:tabs>
        <w:ind w:left="1980" w:hanging="180"/>
      </w:pPr>
      <w:rPr>
        <w:rFonts w:hint="default"/>
        <w:b w:val="0"/>
        <w:bCs/>
        <w:i w:val="0"/>
        <w:sz w:val="22"/>
        <w:szCs w:val="22"/>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5" w15:restartNumberingAfterBreak="0">
    <w:nsid w:val="3CAF434B"/>
    <w:multiLevelType w:val="hybridMultilevel"/>
    <w:tmpl w:val="8BC8050C"/>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6" w15:restartNumberingAfterBreak="0">
    <w:nsid w:val="42BA0DF5"/>
    <w:multiLevelType w:val="hybridMultilevel"/>
    <w:tmpl w:val="456CCD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4B221A1"/>
    <w:multiLevelType w:val="multilevel"/>
    <w:tmpl w:val="7542C1AE"/>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4E7157F"/>
    <w:multiLevelType w:val="hybridMultilevel"/>
    <w:tmpl w:val="B650BAE0"/>
    <w:lvl w:ilvl="0" w:tplc="A6C0A484">
      <w:start w:val="1"/>
      <w:numFmt w:val="decimal"/>
      <w:lvlText w:val="%1."/>
      <w:lvlJc w:val="left"/>
      <w:pPr>
        <w:ind w:left="1060" w:hanging="360"/>
      </w:pPr>
    </w:lvl>
    <w:lvl w:ilvl="1" w:tplc="E8A210DE">
      <w:start w:val="1"/>
      <w:numFmt w:val="decimal"/>
      <w:lvlText w:val="%2."/>
      <w:lvlJc w:val="left"/>
      <w:pPr>
        <w:ind w:left="1060" w:hanging="360"/>
      </w:pPr>
    </w:lvl>
    <w:lvl w:ilvl="2" w:tplc="74F0BE08">
      <w:start w:val="1"/>
      <w:numFmt w:val="decimal"/>
      <w:lvlText w:val="%3."/>
      <w:lvlJc w:val="left"/>
      <w:pPr>
        <w:ind w:left="1060" w:hanging="360"/>
      </w:pPr>
    </w:lvl>
    <w:lvl w:ilvl="3" w:tplc="E54AD9E6">
      <w:start w:val="1"/>
      <w:numFmt w:val="decimal"/>
      <w:lvlText w:val="%4."/>
      <w:lvlJc w:val="left"/>
      <w:pPr>
        <w:ind w:left="1060" w:hanging="360"/>
      </w:pPr>
    </w:lvl>
    <w:lvl w:ilvl="4" w:tplc="F3E2E99C">
      <w:start w:val="1"/>
      <w:numFmt w:val="decimal"/>
      <w:lvlText w:val="%5."/>
      <w:lvlJc w:val="left"/>
      <w:pPr>
        <w:ind w:left="1060" w:hanging="360"/>
      </w:pPr>
    </w:lvl>
    <w:lvl w:ilvl="5" w:tplc="B3681E02">
      <w:start w:val="1"/>
      <w:numFmt w:val="decimal"/>
      <w:lvlText w:val="%6."/>
      <w:lvlJc w:val="left"/>
      <w:pPr>
        <w:ind w:left="1060" w:hanging="360"/>
      </w:pPr>
    </w:lvl>
    <w:lvl w:ilvl="6" w:tplc="A2E26BB2">
      <w:start w:val="1"/>
      <w:numFmt w:val="decimal"/>
      <w:lvlText w:val="%7."/>
      <w:lvlJc w:val="left"/>
      <w:pPr>
        <w:ind w:left="1060" w:hanging="360"/>
      </w:pPr>
    </w:lvl>
    <w:lvl w:ilvl="7" w:tplc="11D446BA">
      <w:start w:val="1"/>
      <w:numFmt w:val="decimal"/>
      <w:lvlText w:val="%8."/>
      <w:lvlJc w:val="left"/>
      <w:pPr>
        <w:ind w:left="1060" w:hanging="360"/>
      </w:pPr>
    </w:lvl>
    <w:lvl w:ilvl="8" w:tplc="C0FCF5C8">
      <w:start w:val="1"/>
      <w:numFmt w:val="decimal"/>
      <w:lvlText w:val="%9."/>
      <w:lvlJc w:val="left"/>
      <w:pPr>
        <w:ind w:left="1060" w:hanging="360"/>
      </w:pPr>
    </w:lvl>
  </w:abstractNum>
  <w:abstractNum w:abstractNumId="19"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74A298E"/>
    <w:multiLevelType w:val="hybridMultilevel"/>
    <w:tmpl w:val="00202540"/>
    <w:lvl w:ilvl="0" w:tplc="08090001">
      <w:start w:val="1"/>
      <w:numFmt w:val="bullet"/>
      <w:lvlText w:val=""/>
      <w:lvlJc w:val="left"/>
      <w:pPr>
        <w:tabs>
          <w:tab w:val="num" w:pos="720"/>
        </w:tabs>
        <w:ind w:left="720" w:hanging="360"/>
      </w:pPr>
      <w:rPr>
        <w:rFonts w:hint="default" w:ascii="Symbol" w:hAnsi="Symbol"/>
        <w:color w:val="000000" w:themeColor="text1"/>
      </w:rPr>
    </w:lvl>
    <w:lvl w:ilvl="1" w:tplc="359E5046" w:tentative="1">
      <w:start w:val="1"/>
      <w:numFmt w:val="bullet"/>
      <w:lvlText w:val="o"/>
      <w:lvlJc w:val="left"/>
      <w:pPr>
        <w:tabs>
          <w:tab w:val="num" w:pos="1440"/>
        </w:tabs>
        <w:ind w:left="1440" w:hanging="360"/>
      </w:pPr>
      <w:rPr>
        <w:rFonts w:hint="default" w:ascii="Courier New" w:hAnsi="Courier New"/>
      </w:rPr>
    </w:lvl>
    <w:lvl w:ilvl="2" w:tplc="1898CE10" w:tentative="1">
      <w:start w:val="1"/>
      <w:numFmt w:val="bullet"/>
      <w:lvlText w:val="o"/>
      <w:lvlJc w:val="left"/>
      <w:pPr>
        <w:tabs>
          <w:tab w:val="num" w:pos="2160"/>
        </w:tabs>
        <w:ind w:left="2160" w:hanging="360"/>
      </w:pPr>
      <w:rPr>
        <w:rFonts w:hint="default" w:ascii="Courier New" w:hAnsi="Courier New"/>
      </w:rPr>
    </w:lvl>
    <w:lvl w:ilvl="3" w:tplc="B86ED0F8" w:tentative="1">
      <w:start w:val="1"/>
      <w:numFmt w:val="bullet"/>
      <w:lvlText w:val="o"/>
      <w:lvlJc w:val="left"/>
      <w:pPr>
        <w:tabs>
          <w:tab w:val="num" w:pos="2880"/>
        </w:tabs>
        <w:ind w:left="2880" w:hanging="360"/>
      </w:pPr>
      <w:rPr>
        <w:rFonts w:hint="default" w:ascii="Courier New" w:hAnsi="Courier New"/>
      </w:rPr>
    </w:lvl>
    <w:lvl w:ilvl="4" w:tplc="5E346A78" w:tentative="1">
      <w:start w:val="1"/>
      <w:numFmt w:val="bullet"/>
      <w:lvlText w:val="o"/>
      <w:lvlJc w:val="left"/>
      <w:pPr>
        <w:tabs>
          <w:tab w:val="num" w:pos="3600"/>
        </w:tabs>
        <w:ind w:left="3600" w:hanging="360"/>
      </w:pPr>
      <w:rPr>
        <w:rFonts w:hint="default" w:ascii="Courier New" w:hAnsi="Courier New"/>
      </w:rPr>
    </w:lvl>
    <w:lvl w:ilvl="5" w:tplc="1BA270A2" w:tentative="1">
      <w:start w:val="1"/>
      <w:numFmt w:val="bullet"/>
      <w:lvlText w:val="o"/>
      <w:lvlJc w:val="left"/>
      <w:pPr>
        <w:tabs>
          <w:tab w:val="num" w:pos="4320"/>
        </w:tabs>
        <w:ind w:left="4320" w:hanging="360"/>
      </w:pPr>
      <w:rPr>
        <w:rFonts w:hint="default" w:ascii="Courier New" w:hAnsi="Courier New"/>
      </w:rPr>
    </w:lvl>
    <w:lvl w:ilvl="6" w:tplc="71B0E796" w:tentative="1">
      <w:start w:val="1"/>
      <w:numFmt w:val="bullet"/>
      <w:lvlText w:val="o"/>
      <w:lvlJc w:val="left"/>
      <w:pPr>
        <w:tabs>
          <w:tab w:val="num" w:pos="5040"/>
        </w:tabs>
        <w:ind w:left="5040" w:hanging="360"/>
      </w:pPr>
      <w:rPr>
        <w:rFonts w:hint="default" w:ascii="Courier New" w:hAnsi="Courier New"/>
      </w:rPr>
    </w:lvl>
    <w:lvl w:ilvl="7" w:tplc="FC8E8A16" w:tentative="1">
      <w:start w:val="1"/>
      <w:numFmt w:val="bullet"/>
      <w:lvlText w:val="o"/>
      <w:lvlJc w:val="left"/>
      <w:pPr>
        <w:tabs>
          <w:tab w:val="num" w:pos="5760"/>
        </w:tabs>
        <w:ind w:left="5760" w:hanging="360"/>
      </w:pPr>
      <w:rPr>
        <w:rFonts w:hint="default" w:ascii="Courier New" w:hAnsi="Courier New"/>
      </w:rPr>
    </w:lvl>
    <w:lvl w:ilvl="8" w:tplc="D5B6515C" w:tentative="1">
      <w:start w:val="1"/>
      <w:numFmt w:val="bullet"/>
      <w:lvlText w:val="o"/>
      <w:lvlJc w:val="left"/>
      <w:pPr>
        <w:tabs>
          <w:tab w:val="num" w:pos="6480"/>
        </w:tabs>
        <w:ind w:left="6480" w:hanging="360"/>
      </w:pPr>
      <w:rPr>
        <w:rFonts w:hint="default" w:ascii="Courier New" w:hAnsi="Courier New"/>
      </w:rPr>
    </w:lvl>
  </w:abstractNum>
  <w:abstractNum w:abstractNumId="21" w15:restartNumberingAfterBreak="0">
    <w:nsid w:val="4AF010DE"/>
    <w:multiLevelType w:val="hybridMultilevel"/>
    <w:tmpl w:val="AA56481A"/>
    <w:lvl w:ilvl="0" w:tplc="08090001">
      <w:start w:val="1"/>
      <w:numFmt w:val="bullet"/>
      <w:lvlText w:val=""/>
      <w:lvlJc w:val="left"/>
      <w:pPr>
        <w:tabs>
          <w:tab w:val="num" w:pos="720"/>
        </w:tabs>
        <w:ind w:left="720" w:hanging="360"/>
      </w:pPr>
      <w:rPr>
        <w:rFonts w:hint="default" w:ascii="Symbol" w:hAnsi="Symbol"/>
        <w:color w:val="000000" w:themeColor="text1"/>
      </w:rPr>
    </w:lvl>
    <w:lvl w:ilvl="1" w:tplc="8A08FEF8" w:tentative="1">
      <w:start w:val="1"/>
      <w:numFmt w:val="bullet"/>
      <w:lvlText w:val="o"/>
      <w:lvlJc w:val="left"/>
      <w:pPr>
        <w:tabs>
          <w:tab w:val="num" w:pos="1440"/>
        </w:tabs>
        <w:ind w:left="1440" w:hanging="360"/>
      </w:pPr>
      <w:rPr>
        <w:rFonts w:hint="default" w:ascii="Courier New" w:hAnsi="Courier New"/>
      </w:rPr>
    </w:lvl>
    <w:lvl w:ilvl="2" w:tplc="2A02E748" w:tentative="1">
      <w:start w:val="1"/>
      <w:numFmt w:val="bullet"/>
      <w:lvlText w:val="o"/>
      <w:lvlJc w:val="left"/>
      <w:pPr>
        <w:tabs>
          <w:tab w:val="num" w:pos="2160"/>
        </w:tabs>
        <w:ind w:left="2160" w:hanging="360"/>
      </w:pPr>
      <w:rPr>
        <w:rFonts w:hint="default" w:ascii="Courier New" w:hAnsi="Courier New"/>
      </w:rPr>
    </w:lvl>
    <w:lvl w:ilvl="3" w:tplc="48D68C1A" w:tentative="1">
      <w:start w:val="1"/>
      <w:numFmt w:val="bullet"/>
      <w:lvlText w:val="o"/>
      <w:lvlJc w:val="left"/>
      <w:pPr>
        <w:tabs>
          <w:tab w:val="num" w:pos="2880"/>
        </w:tabs>
        <w:ind w:left="2880" w:hanging="360"/>
      </w:pPr>
      <w:rPr>
        <w:rFonts w:hint="default" w:ascii="Courier New" w:hAnsi="Courier New"/>
      </w:rPr>
    </w:lvl>
    <w:lvl w:ilvl="4" w:tplc="4E4C2832" w:tentative="1">
      <w:start w:val="1"/>
      <w:numFmt w:val="bullet"/>
      <w:lvlText w:val="o"/>
      <w:lvlJc w:val="left"/>
      <w:pPr>
        <w:tabs>
          <w:tab w:val="num" w:pos="3600"/>
        </w:tabs>
        <w:ind w:left="3600" w:hanging="360"/>
      </w:pPr>
      <w:rPr>
        <w:rFonts w:hint="default" w:ascii="Courier New" w:hAnsi="Courier New"/>
      </w:rPr>
    </w:lvl>
    <w:lvl w:ilvl="5" w:tplc="63CA9AF4" w:tentative="1">
      <w:start w:val="1"/>
      <w:numFmt w:val="bullet"/>
      <w:lvlText w:val="o"/>
      <w:lvlJc w:val="left"/>
      <w:pPr>
        <w:tabs>
          <w:tab w:val="num" w:pos="4320"/>
        </w:tabs>
        <w:ind w:left="4320" w:hanging="360"/>
      </w:pPr>
      <w:rPr>
        <w:rFonts w:hint="default" w:ascii="Courier New" w:hAnsi="Courier New"/>
      </w:rPr>
    </w:lvl>
    <w:lvl w:ilvl="6" w:tplc="19F4F078" w:tentative="1">
      <w:start w:val="1"/>
      <w:numFmt w:val="bullet"/>
      <w:lvlText w:val="o"/>
      <w:lvlJc w:val="left"/>
      <w:pPr>
        <w:tabs>
          <w:tab w:val="num" w:pos="5040"/>
        </w:tabs>
        <w:ind w:left="5040" w:hanging="360"/>
      </w:pPr>
      <w:rPr>
        <w:rFonts w:hint="default" w:ascii="Courier New" w:hAnsi="Courier New"/>
      </w:rPr>
    </w:lvl>
    <w:lvl w:ilvl="7" w:tplc="E502413C" w:tentative="1">
      <w:start w:val="1"/>
      <w:numFmt w:val="bullet"/>
      <w:lvlText w:val="o"/>
      <w:lvlJc w:val="left"/>
      <w:pPr>
        <w:tabs>
          <w:tab w:val="num" w:pos="5760"/>
        </w:tabs>
        <w:ind w:left="5760" w:hanging="360"/>
      </w:pPr>
      <w:rPr>
        <w:rFonts w:hint="default" w:ascii="Courier New" w:hAnsi="Courier New"/>
      </w:rPr>
    </w:lvl>
    <w:lvl w:ilvl="8" w:tplc="0C8CC6F6" w:tentative="1">
      <w:start w:val="1"/>
      <w:numFmt w:val="bullet"/>
      <w:lvlText w:val="o"/>
      <w:lvlJc w:val="left"/>
      <w:pPr>
        <w:tabs>
          <w:tab w:val="num" w:pos="6480"/>
        </w:tabs>
        <w:ind w:left="6480" w:hanging="360"/>
      </w:pPr>
      <w:rPr>
        <w:rFonts w:hint="default" w:ascii="Courier New" w:hAnsi="Courier New"/>
      </w:rPr>
    </w:lvl>
  </w:abstractNum>
  <w:abstractNum w:abstractNumId="22" w15:restartNumberingAfterBreak="0">
    <w:nsid w:val="529BF26D"/>
    <w:multiLevelType w:val="hybridMultilevel"/>
    <w:tmpl w:val="60AAF3E0"/>
    <w:lvl w:ilvl="0" w:tplc="5888E62E">
      <w:start w:val="1"/>
      <w:numFmt w:val="bullet"/>
      <w:lvlText w:val="·"/>
      <w:lvlJc w:val="left"/>
      <w:pPr>
        <w:ind w:left="720" w:hanging="360"/>
      </w:pPr>
      <w:rPr>
        <w:rFonts w:hint="default" w:ascii="Symbol" w:hAnsi="Symbol"/>
      </w:rPr>
    </w:lvl>
    <w:lvl w:ilvl="1" w:tplc="1856174E">
      <w:start w:val="1"/>
      <w:numFmt w:val="bullet"/>
      <w:lvlText w:val="o"/>
      <w:lvlJc w:val="left"/>
      <w:pPr>
        <w:ind w:left="1440" w:hanging="360"/>
      </w:pPr>
      <w:rPr>
        <w:rFonts w:hint="default" w:ascii="Courier New" w:hAnsi="Courier New"/>
      </w:rPr>
    </w:lvl>
    <w:lvl w:ilvl="2" w:tplc="94668CB0">
      <w:start w:val="1"/>
      <w:numFmt w:val="bullet"/>
      <w:lvlText w:val=""/>
      <w:lvlJc w:val="left"/>
      <w:pPr>
        <w:ind w:left="2160" w:hanging="360"/>
      </w:pPr>
      <w:rPr>
        <w:rFonts w:hint="default" w:ascii="Wingdings" w:hAnsi="Wingdings"/>
      </w:rPr>
    </w:lvl>
    <w:lvl w:ilvl="3" w:tplc="AAC27F1A">
      <w:start w:val="1"/>
      <w:numFmt w:val="bullet"/>
      <w:lvlText w:val=""/>
      <w:lvlJc w:val="left"/>
      <w:pPr>
        <w:ind w:left="2880" w:hanging="360"/>
      </w:pPr>
      <w:rPr>
        <w:rFonts w:hint="default" w:ascii="Symbol" w:hAnsi="Symbol"/>
      </w:rPr>
    </w:lvl>
    <w:lvl w:ilvl="4" w:tplc="960AA102">
      <w:start w:val="1"/>
      <w:numFmt w:val="bullet"/>
      <w:lvlText w:val="o"/>
      <w:lvlJc w:val="left"/>
      <w:pPr>
        <w:ind w:left="3600" w:hanging="360"/>
      </w:pPr>
      <w:rPr>
        <w:rFonts w:hint="default" w:ascii="Courier New" w:hAnsi="Courier New"/>
      </w:rPr>
    </w:lvl>
    <w:lvl w:ilvl="5" w:tplc="6804BFA4">
      <w:start w:val="1"/>
      <w:numFmt w:val="bullet"/>
      <w:lvlText w:val=""/>
      <w:lvlJc w:val="left"/>
      <w:pPr>
        <w:ind w:left="4320" w:hanging="360"/>
      </w:pPr>
      <w:rPr>
        <w:rFonts w:hint="default" w:ascii="Wingdings" w:hAnsi="Wingdings"/>
      </w:rPr>
    </w:lvl>
    <w:lvl w:ilvl="6" w:tplc="89B2EFC0">
      <w:start w:val="1"/>
      <w:numFmt w:val="bullet"/>
      <w:lvlText w:val=""/>
      <w:lvlJc w:val="left"/>
      <w:pPr>
        <w:ind w:left="5040" w:hanging="360"/>
      </w:pPr>
      <w:rPr>
        <w:rFonts w:hint="default" w:ascii="Symbol" w:hAnsi="Symbol"/>
      </w:rPr>
    </w:lvl>
    <w:lvl w:ilvl="7" w:tplc="3BA6D95E">
      <w:start w:val="1"/>
      <w:numFmt w:val="bullet"/>
      <w:lvlText w:val="o"/>
      <w:lvlJc w:val="left"/>
      <w:pPr>
        <w:ind w:left="5760" w:hanging="360"/>
      </w:pPr>
      <w:rPr>
        <w:rFonts w:hint="default" w:ascii="Courier New" w:hAnsi="Courier New"/>
      </w:rPr>
    </w:lvl>
    <w:lvl w:ilvl="8" w:tplc="8BC0C360">
      <w:start w:val="1"/>
      <w:numFmt w:val="bullet"/>
      <w:lvlText w:val=""/>
      <w:lvlJc w:val="left"/>
      <w:pPr>
        <w:ind w:left="6480" w:hanging="360"/>
      </w:pPr>
      <w:rPr>
        <w:rFonts w:hint="default" w:ascii="Wingdings" w:hAnsi="Wingdings"/>
      </w:rPr>
    </w:lvl>
  </w:abstractNum>
  <w:abstractNum w:abstractNumId="23" w15:restartNumberingAfterBreak="0">
    <w:nsid w:val="579B0B98"/>
    <w:multiLevelType w:val="hybridMultilevel"/>
    <w:tmpl w:val="CBCE34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5A041FFE"/>
    <w:multiLevelType w:val="hybridMultilevel"/>
    <w:tmpl w:val="37B441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DF13B0"/>
    <w:multiLevelType w:val="hybridMultilevel"/>
    <w:tmpl w:val="FCE6AC8C"/>
    <w:lvl w:ilvl="0" w:tplc="1A64BAA4">
      <w:start w:val="1"/>
      <w:numFmt w:val="bullet"/>
      <w:lvlText w:val=""/>
      <w:lvlJc w:val="left"/>
      <w:pPr>
        <w:ind w:left="720" w:hanging="360"/>
      </w:pPr>
      <w:rPr>
        <w:rFonts w:ascii="Symbol" w:hAnsi="Symbol"/>
      </w:rPr>
    </w:lvl>
    <w:lvl w:ilvl="1" w:tplc="D62CD714">
      <w:start w:val="1"/>
      <w:numFmt w:val="bullet"/>
      <w:lvlText w:val=""/>
      <w:lvlJc w:val="left"/>
      <w:pPr>
        <w:ind w:left="720" w:hanging="360"/>
      </w:pPr>
      <w:rPr>
        <w:rFonts w:ascii="Symbol" w:hAnsi="Symbol"/>
      </w:rPr>
    </w:lvl>
    <w:lvl w:ilvl="2" w:tplc="B3BA89E2">
      <w:start w:val="1"/>
      <w:numFmt w:val="bullet"/>
      <w:lvlText w:val=""/>
      <w:lvlJc w:val="left"/>
      <w:pPr>
        <w:ind w:left="720" w:hanging="360"/>
      </w:pPr>
      <w:rPr>
        <w:rFonts w:ascii="Symbol" w:hAnsi="Symbol"/>
      </w:rPr>
    </w:lvl>
    <w:lvl w:ilvl="3" w:tplc="21ECCD52">
      <w:start w:val="1"/>
      <w:numFmt w:val="bullet"/>
      <w:lvlText w:val=""/>
      <w:lvlJc w:val="left"/>
      <w:pPr>
        <w:ind w:left="720" w:hanging="360"/>
      </w:pPr>
      <w:rPr>
        <w:rFonts w:ascii="Symbol" w:hAnsi="Symbol"/>
      </w:rPr>
    </w:lvl>
    <w:lvl w:ilvl="4" w:tplc="373EB956">
      <w:start w:val="1"/>
      <w:numFmt w:val="bullet"/>
      <w:lvlText w:val=""/>
      <w:lvlJc w:val="left"/>
      <w:pPr>
        <w:ind w:left="720" w:hanging="360"/>
      </w:pPr>
      <w:rPr>
        <w:rFonts w:ascii="Symbol" w:hAnsi="Symbol"/>
      </w:rPr>
    </w:lvl>
    <w:lvl w:ilvl="5" w:tplc="95C2D29E">
      <w:start w:val="1"/>
      <w:numFmt w:val="bullet"/>
      <w:lvlText w:val=""/>
      <w:lvlJc w:val="left"/>
      <w:pPr>
        <w:ind w:left="720" w:hanging="360"/>
      </w:pPr>
      <w:rPr>
        <w:rFonts w:ascii="Symbol" w:hAnsi="Symbol"/>
      </w:rPr>
    </w:lvl>
    <w:lvl w:ilvl="6" w:tplc="A48AAC3E">
      <w:start w:val="1"/>
      <w:numFmt w:val="bullet"/>
      <w:lvlText w:val=""/>
      <w:lvlJc w:val="left"/>
      <w:pPr>
        <w:ind w:left="720" w:hanging="360"/>
      </w:pPr>
      <w:rPr>
        <w:rFonts w:ascii="Symbol" w:hAnsi="Symbol"/>
      </w:rPr>
    </w:lvl>
    <w:lvl w:ilvl="7" w:tplc="3C16866E">
      <w:start w:val="1"/>
      <w:numFmt w:val="bullet"/>
      <w:lvlText w:val=""/>
      <w:lvlJc w:val="left"/>
      <w:pPr>
        <w:ind w:left="720" w:hanging="360"/>
      </w:pPr>
      <w:rPr>
        <w:rFonts w:ascii="Symbol" w:hAnsi="Symbol"/>
      </w:rPr>
    </w:lvl>
    <w:lvl w:ilvl="8" w:tplc="BCEC5C3E">
      <w:start w:val="1"/>
      <w:numFmt w:val="bullet"/>
      <w:lvlText w:val=""/>
      <w:lvlJc w:val="left"/>
      <w:pPr>
        <w:ind w:left="720" w:hanging="360"/>
      </w:pPr>
      <w:rPr>
        <w:rFonts w:ascii="Symbol" w:hAnsi="Symbol"/>
      </w:rPr>
    </w:lvl>
  </w:abstractNum>
  <w:abstractNum w:abstractNumId="26" w15:restartNumberingAfterBreak="0">
    <w:nsid w:val="7A427DD5"/>
    <w:multiLevelType w:val="singleLevel"/>
    <w:tmpl w:val="411E941C"/>
    <w:lvl w:ilvl="0">
      <w:start w:val="1"/>
      <w:numFmt w:val="decimal"/>
      <w:lvlText w:val="(%1)"/>
      <w:legacy w:legacy="1" w:legacySpace="0" w:legacyIndent="709"/>
      <w:lvlJc w:val="left"/>
      <w:pPr>
        <w:ind w:left="709" w:hanging="709"/>
      </w:pPr>
    </w:lvl>
  </w:abstractNum>
  <w:num w:numId="1" w16cid:durableId="1498225828">
    <w:abstractNumId w:val="23"/>
  </w:num>
  <w:num w:numId="2" w16cid:durableId="1788964794">
    <w:abstractNumId w:val="0"/>
  </w:num>
  <w:num w:numId="3" w16cid:durableId="885261698">
    <w:abstractNumId w:val="15"/>
  </w:num>
  <w:num w:numId="4" w16cid:durableId="1206452287">
    <w:abstractNumId w:val="1"/>
  </w:num>
  <w:num w:numId="5" w16cid:durableId="900672743">
    <w:abstractNumId w:val="14"/>
  </w:num>
  <w:num w:numId="6" w16cid:durableId="1766462647">
    <w:abstractNumId w:val="6"/>
  </w:num>
  <w:num w:numId="7" w16cid:durableId="20649090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7809746">
    <w:abstractNumId w:val="0"/>
  </w:num>
  <w:num w:numId="9" w16cid:durableId="613908451">
    <w:abstractNumId w:val="0"/>
  </w:num>
  <w:num w:numId="10" w16cid:durableId="236791586">
    <w:abstractNumId w:val="0"/>
  </w:num>
  <w:num w:numId="11" w16cid:durableId="1515344973">
    <w:abstractNumId w:val="17"/>
  </w:num>
  <w:num w:numId="12" w16cid:durableId="1220362987">
    <w:abstractNumId w:val="18"/>
  </w:num>
  <w:num w:numId="13" w16cid:durableId="946620322">
    <w:abstractNumId w:val="0"/>
  </w:num>
  <w:num w:numId="14" w16cid:durableId="330453934">
    <w:abstractNumId w:val="9"/>
  </w:num>
  <w:num w:numId="15" w16cid:durableId="732509894">
    <w:abstractNumId w:val="11"/>
  </w:num>
  <w:num w:numId="16" w16cid:durableId="2084986709">
    <w:abstractNumId w:val="7"/>
  </w:num>
  <w:num w:numId="17" w16cid:durableId="2096975511">
    <w:abstractNumId w:val="21"/>
  </w:num>
  <w:num w:numId="18" w16cid:durableId="1244946925">
    <w:abstractNumId w:val="20"/>
  </w:num>
  <w:num w:numId="19" w16cid:durableId="1953315802">
    <w:abstractNumId w:val="26"/>
  </w:num>
  <w:num w:numId="20" w16cid:durableId="68844214">
    <w:abstractNumId w:val="10"/>
  </w:num>
  <w:num w:numId="21" w16cid:durableId="572544862">
    <w:abstractNumId w:val="5"/>
  </w:num>
  <w:num w:numId="22" w16cid:durableId="1691761797">
    <w:abstractNumId w:val="13"/>
  </w:num>
  <w:num w:numId="23" w16cid:durableId="1551840204">
    <w:abstractNumId w:val="8"/>
  </w:num>
  <w:num w:numId="24" w16cid:durableId="33359890">
    <w:abstractNumId w:val="12"/>
  </w:num>
  <w:num w:numId="25" w16cid:durableId="1925407491">
    <w:abstractNumId w:val="0"/>
  </w:num>
  <w:num w:numId="26" w16cid:durableId="2067290278">
    <w:abstractNumId w:val="0"/>
    <w:lvlOverride w:ilvl="0">
      <w:lvl w:ilvl="0">
        <w:start w:val="1"/>
        <w:numFmt w:val="decimal"/>
        <w:pStyle w:val="Heading1"/>
        <w:lvlText w:val="%1."/>
        <w:lvlJc w:val="left"/>
        <w:pPr>
          <w:ind w:left="720" w:hanging="720"/>
        </w:pPr>
        <w:rPr>
          <w:rFonts w:ascii="Arial" w:hAnsi="Arial" w:cs="Arial"/>
          <w:b w:val="0"/>
          <w:i w:val="0"/>
          <w:sz w:val="20"/>
        </w:rPr>
      </w:lvl>
    </w:lvlOverride>
    <w:lvlOverride w:ilvl="1">
      <w:lvl w:ilvl="1">
        <w:start w:val="1"/>
        <w:numFmt w:val="decimal"/>
        <w:pStyle w:val="Heading2"/>
        <w:lvlText w:val="%1.%2"/>
        <w:lvlJc w:val="left"/>
        <w:pPr>
          <w:tabs>
            <w:tab w:val="left" w:pos="1440"/>
          </w:tabs>
          <w:ind w:left="1440" w:hanging="720"/>
        </w:pPr>
        <w:rPr>
          <w:rFonts w:ascii="Arial" w:hAnsi="Arial" w:cs="Arial"/>
          <w:b w:val="0"/>
          <w:i w:val="0"/>
          <w:color w:val="0000FF"/>
          <w:sz w:val="20"/>
          <w:u w:val="double"/>
        </w:rPr>
      </w:lvl>
    </w:lvlOverride>
    <w:lvlOverride w:ilvl="2">
      <w:lvl w:ilvl="2">
        <w:start w:val="1"/>
        <w:numFmt w:val="decimal"/>
        <w:pStyle w:val="Heading3"/>
        <w:lvlText w:val="%1.%2.%3"/>
        <w:lvlJc w:val="left"/>
        <w:pPr>
          <w:tabs>
            <w:tab w:val="num" w:pos="2393"/>
          </w:tabs>
          <w:ind w:left="2393" w:hanging="953"/>
        </w:pPr>
        <w:rPr>
          <w:rFonts w:hint="default" w:ascii="Arial" w:hAnsi="Arial"/>
          <w:sz w:val="20"/>
        </w:rPr>
      </w:lvl>
    </w:lvlOverride>
    <w:lvlOverride w:ilvl="3">
      <w:lvl w:ilvl="3">
        <w:start w:val="1"/>
        <w:numFmt w:val="lowerLetter"/>
        <w:pStyle w:val="Heading4"/>
        <w:lvlText w:val="(%4)"/>
        <w:lvlJc w:val="left"/>
        <w:pPr>
          <w:tabs>
            <w:tab w:val="num" w:pos="3612"/>
          </w:tabs>
          <w:ind w:left="3612" w:hanging="720"/>
        </w:pPr>
        <w:rPr>
          <w:rFonts w:hint="default" w:ascii="Arial" w:hAnsi="Arial"/>
          <w:sz w:val="20"/>
        </w:rPr>
      </w:lvl>
    </w:lvlOverride>
    <w:lvlOverride w:ilvl="4">
      <w:lvl w:ilvl="4">
        <w:start w:val="1"/>
        <w:numFmt w:val="lowerRoman"/>
        <w:pStyle w:val="Heading5"/>
        <w:lvlText w:val="(%5)"/>
        <w:lvlJc w:val="left"/>
        <w:pPr>
          <w:tabs>
            <w:tab w:val="num" w:pos="4349"/>
          </w:tabs>
          <w:ind w:left="4349" w:hanging="720"/>
        </w:pPr>
        <w:rPr>
          <w:rFonts w:hint="default" w:ascii="Arial" w:hAnsi="Arial"/>
          <w:sz w:val="20"/>
        </w:rPr>
      </w:lvl>
    </w:lvlOverride>
    <w:lvlOverride w:ilvl="5">
      <w:lvl w:ilvl="5">
        <w:start w:val="1"/>
        <w:numFmt w:val="upperLetter"/>
        <w:pStyle w:val="Heading6"/>
        <w:lvlText w:val="(%6)"/>
        <w:lvlJc w:val="left"/>
        <w:pPr>
          <w:tabs>
            <w:tab w:val="num" w:pos="5058"/>
          </w:tabs>
          <w:ind w:left="5058" w:hanging="720"/>
        </w:pPr>
        <w:rPr>
          <w:rFonts w:hint="default" w:ascii="Arial" w:hAnsi="Arial"/>
          <w:sz w:val="20"/>
        </w:rPr>
      </w:lvl>
    </w:lvlOverride>
    <w:lvlOverride w:ilvl="6">
      <w:lvl w:ilvl="6">
        <w:start w:val="1"/>
        <w:numFmt w:val="none"/>
        <w:pStyle w:val="Heading7"/>
        <w:lvlText w:val=""/>
        <w:lvlJc w:val="left"/>
        <w:pPr>
          <w:tabs>
            <w:tab w:val="num" w:pos="0"/>
          </w:tabs>
          <w:ind w:left="5761" w:hanging="720"/>
        </w:pPr>
        <w:rPr>
          <w:rFonts w:hint="default" w:ascii="Symbol" w:hAnsi="Symbol"/>
          <w:sz w:val="24"/>
        </w:rPr>
      </w:lvl>
    </w:lvlOverride>
    <w:lvlOverride w:ilvl="7">
      <w:lvl w:ilvl="7">
        <w:start w:val="1"/>
        <w:numFmt w:val="none"/>
        <w:pStyle w:val="Heading8"/>
        <w:lvlText w:val=""/>
        <w:lvlJc w:val="left"/>
        <w:pPr>
          <w:tabs>
            <w:tab w:val="num" w:pos="0"/>
          </w:tabs>
          <w:ind w:left="6447" w:hanging="720"/>
        </w:pPr>
        <w:rPr>
          <w:rFonts w:hint="default" w:ascii="Symbol" w:hAnsi="Symbol"/>
          <w:sz w:val="24"/>
        </w:rPr>
      </w:lvl>
    </w:lvlOverride>
    <w:lvlOverride w:ilvl="8">
      <w:lvl w:ilvl="8">
        <w:start w:val="1"/>
        <w:numFmt w:val="none"/>
        <w:pStyle w:val="Heading9"/>
        <w:lvlText w:val=""/>
        <w:lvlJc w:val="left"/>
        <w:pPr>
          <w:tabs>
            <w:tab w:val="num" w:pos="0"/>
          </w:tabs>
          <w:ind w:left="7155" w:hanging="720"/>
        </w:pPr>
        <w:rPr>
          <w:rFonts w:hint="default" w:ascii="Symbol" w:hAnsi="Symbol"/>
          <w:sz w:val="24"/>
        </w:rPr>
      </w:lvl>
    </w:lvlOverride>
  </w:num>
  <w:num w:numId="27" w16cid:durableId="927542883">
    <w:abstractNumId w:val="0"/>
  </w:num>
  <w:num w:numId="28" w16cid:durableId="1593272069">
    <w:abstractNumId w:val="0"/>
    <w:lvlOverride w:ilvl="0">
      <w:startOverride w:val="1"/>
      <w:lvl w:ilvl="0">
        <w:start w:val="1"/>
        <w:numFmt w:val="decimal"/>
        <w:pStyle w:val="Heading1"/>
        <w:lvlText w:val="%1."/>
        <w:lvlJc w:val="left"/>
        <w:pPr>
          <w:ind w:left="720" w:hanging="720"/>
        </w:pPr>
        <w:rPr>
          <w:rFonts w:ascii="Arial" w:hAnsi="Arial" w:cs="Arial"/>
          <w:b w:val="0"/>
          <w:i w:val="0"/>
          <w:sz w:val="20"/>
        </w:rPr>
      </w:lvl>
    </w:lvlOverride>
    <w:lvlOverride w:ilvl="1">
      <w:startOverride w:val="1"/>
      <w:lvl w:ilvl="1">
        <w:start w:val="1"/>
        <w:numFmt w:val="decimal"/>
        <w:pStyle w:val="Heading2"/>
        <w:lvlText w:val="%1.%2"/>
        <w:lvlJc w:val="left"/>
        <w:pPr>
          <w:tabs>
            <w:tab w:val="left" w:pos="1440"/>
          </w:tabs>
          <w:ind w:left="1440" w:hanging="720"/>
        </w:pPr>
        <w:rPr>
          <w:rFonts w:ascii="Arial" w:hAnsi="Arial" w:cs="Arial"/>
          <w:b w:val="0"/>
          <w:i w:val="0"/>
          <w:color w:val="0000FF"/>
          <w:sz w:val="20"/>
          <w:u w:val="double"/>
        </w:rPr>
      </w:lvl>
    </w:lvlOverride>
    <w:lvlOverride w:ilvl="2">
      <w:startOverride w:val="1"/>
      <w:lvl w:ilvl="2">
        <w:start w:val="1"/>
        <w:numFmt w:val="decimal"/>
        <w:pStyle w:val="Heading3"/>
        <w:lvlText w:val="%1.%2.%3"/>
        <w:lvlJc w:val="left"/>
        <w:pPr>
          <w:tabs>
            <w:tab w:val="num" w:pos="2393"/>
          </w:tabs>
          <w:ind w:left="2393" w:hanging="953"/>
        </w:pPr>
        <w:rPr>
          <w:rFonts w:hint="default" w:ascii="Arial" w:hAnsi="Arial"/>
          <w:sz w:val="20"/>
        </w:rPr>
      </w:lvl>
    </w:lvlOverride>
    <w:lvlOverride w:ilvl="3">
      <w:startOverride w:val="1"/>
      <w:lvl w:ilvl="3">
        <w:start w:val="1"/>
        <w:numFmt w:val="lowerLetter"/>
        <w:pStyle w:val="Heading4"/>
        <w:lvlText w:val="(%4)"/>
        <w:lvlJc w:val="left"/>
        <w:pPr>
          <w:tabs>
            <w:tab w:val="num" w:pos="3612"/>
          </w:tabs>
          <w:ind w:left="3612" w:hanging="720"/>
        </w:pPr>
        <w:rPr>
          <w:rFonts w:hint="default" w:ascii="Arial" w:hAnsi="Arial"/>
          <w:sz w:val="20"/>
        </w:rPr>
      </w:lvl>
    </w:lvlOverride>
    <w:lvlOverride w:ilvl="4">
      <w:startOverride w:val="1"/>
      <w:lvl w:ilvl="4">
        <w:start w:val="1"/>
        <w:numFmt w:val="lowerRoman"/>
        <w:pStyle w:val="Heading5"/>
        <w:lvlText w:val="(%5)"/>
        <w:lvlJc w:val="left"/>
        <w:pPr>
          <w:tabs>
            <w:tab w:val="num" w:pos="4349"/>
          </w:tabs>
          <w:ind w:left="4349" w:hanging="720"/>
        </w:pPr>
        <w:rPr>
          <w:rFonts w:hint="default" w:ascii="Arial" w:hAnsi="Arial"/>
          <w:sz w:val="20"/>
        </w:rPr>
      </w:lvl>
    </w:lvlOverride>
    <w:lvlOverride w:ilvl="5">
      <w:startOverride w:val="1"/>
      <w:lvl w:ilvl="5">
        <w:start w:val="1"/>
        <w:numFmt w:val="upperLetter"/>
        <w:pStyle w:val="Heading6"/>
        <w:lvlText w:val="(%6)"/>
        <w:lvlJc w:val="left"/>
        <w:pPr>
          <w:tabs>
            <w:tab w:val="num" w:pos="5058"/>
          </w:tabs>
          <w:ind w:left="5058" w:hanging="720"/>
        </w:pPr>
        <w:rPr>
          <w:rFonts w:hint="default" w:ascii="Arial" w:hAnsi="Arial"/>
          <w:sz w:val="20"/>
        </w:rPr>
      </w:lvl>
    </w:lvlOverride>
    <w:lvlOverride w:ilvl="6">
      <w:startOverride w:val="1"/>
      <w:lvl w:ilvl="6">
        <w:start w:val="1"/>
        <w:numFmt w:val="none"/>
        <w:pStyle w:val="Heading7"/>
        <w:lvlText w:val=""/>
        <w:lvlJc w:val="left"/>
        <w:pPr>
          <w:tabs>
            <w:tab w:val="num" w:pos="0"/>
          </w:tabs>
          <w:ind w:left="5761" w:hanging="720"/>
        </w:pPr>
        <w:rPr>
          <w:rFonts w:hint="default" w:ascii="Symbol" w:hAnsi="Symbol"/>
          <w:sz w:val="24"/>
        </w:rPr>
      </w:lvl>
    </w:lvlOverride>
    <w:lvlOverride w:ilvl="7">
      <w:startOverride w:val="1"/>
      <w:lvl w:ilvl="7">
        <w:start w:val="1"/>
        <w:numFmt w:val="none"/>
        <w:pStyle w:val="Heading8"/>
        <w:lvlText w:val=""/>
        <w:lvlJc w:val="left"/>
        <w:pPr>
          <w:tabs>
            <w:tab w:val="num" w:pos="0"/>
          </w:tabs>
          <w:ind w:left="6447" w:hanging="720"/>
        </w:pPr>
        <w:rPr>
          <w:rFonts w:hint="default" w:ascii="Symbol" w:hAnsi="Symbol"/>
          <w:sz w:val="24"/>
        </w:rPr>
      </w:lvl>
    </w:lvlOverride>
    <w:lvlOverride w:ilvl="8">
      <w:startOverride w:val="1"/>
      <w:lvl w:ilvl="8">
        <w:start w:val="1"/>
        <w:numFmt w:val="none"/>
        <w:pStyle w:val="Heading9"/>
        <w:lvlText w:val=""/>
        <w:lvlJc w:val="left"/>
        <w:pPr>
          <w:tabs>
            <w:tab w:val="num" w:pos="0"/>
          </w:tabs>
          <w:ind w:left="7155" w:hanging="720"/>
        </w:pPr>
        <w:rPr>
          <w:rFonts w:hint="default" w:ascii="Symbol" w:hAnsi="Symbol"/>
          <w:sz w:val="24"/>
        </w:rPr>
      </w:lvl>
    </w:lvlOverride>
  </w:num>
  <w:num w:numId="29" w16cid:durableId="1456489107">
    <w:abstractNumId w:val="0"/>
  </w:num>
  <w:num w:numId="30" w16cid:durableId="499582277">
    <w:abstractNumId w:val="0"/>
  </w:num>
  <w:num w:numId="31" w16cid:durableId="1469400146">
    <w:abstractNumId w:val="0"/>
  </w:num>
  <w:num w:numId="32" w16cid:durableId="1985043964">
    <w:abstractNumId w:val="0"/>
  </w:num>
  <w:num w:numId="33" w16cid:durableId="1920403376">
    <w:abstractNumId w:val="2"/>
  </w:num>
  <w:num w:numId="34" w16cid:durableId="164983095">
    <w:abstractNumId w:val="25"/>
  </w:num>
  <w:num w:numId="35" w16cid:durableId="1828738368">
    <w:abstractNumId w:val="19"/>
  </w:num>
  <w:num w:numId="36" w16cid:durableId="572543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8167571">
    <w:abstractNumId w:val="24"/>
  </w:num>
  <w:num w:numId="38" w16cid:durableId="18541032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87411306">
    <w:abstractNumId w:val="0"/>
  </w:num>
  <w:num w:numId="40" w16cid:durableId="1077169011">
    <w:abstractNumId w:val="0"/>
  </w:num>
  <w:num w:numId="41" w16cid:durableId="1698314616">
    <w:abstractNumId w:val="4"/>
  </w:num>
  <w:num w:numId="42" w16cid:durableId="986206028">
    <w:abstractNumId w:val="0"/>
  </w:num>
  <w:num w:numId="43" w16cid:durableId="114325188">
    <w:abstractNumId w:val="3"/>
  </w:num>
  <w:num w:numId="44" w16cid:durableId="677003881">
    <w:abstractNumId w:val="22"/>
  </w:num>
  <w:num w:numId="45" w16cid:durableId="354232492">
    <w:abstractNumId w:val="0"/>
  </w:num>
  <w:num w:numId="46" w16cid:durableId="1458529038">
    <w:abstractNumId w:val="0"/>
  </w:num>
  <w:num w:numId="47" w16cid:durableId="1823764913">
    <w:abstractNumId w:val="0"/>
  </w:num>
  <w:num w:numId="48" w16cid:durableId="688533425">
    <w:abstractNumId w:val="0"/>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linkStyles/>
  <w:trackRevisions w:val="false"/>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wMTAyMrUwMTU3NjFX0lEKTi0uzszPAykwqQUA/B0mFCwAAAA="/>
  </w:docVars>
  <w:rsids>
    <w:rsidRoot w:val="000A3BA3"/>
    <w:rsid w:val="0000004A"/>
    <w:rsid w:val="00000381"/>
    <w:rsid w:val="00001369"/>
    <w:rsid w:val="000037BE"/>
    <w:rsid w:val="00006973"/>
    <w:rsid w:val="00007394"/>
    <w:rsid w:val="00007826"/>
    <w:rsid w:val="000117FA"/>
    <w:rsid w:val="00011963"/>
    <w:rsid w:val="000124E2"/>
    <w:rsid w:val="00012847"/>
    <w:rsid w:val="00013D42"/>
    <w:rsid w:val="000143C3"/>
    <w:rsid w:val="000155BA"/>
    <w:rsid w:val="00015714"/>
    <w:rsid w:val="000168E6"/>
    <w:rsid w:val="00020C33"/>
    <w:rsid w:val="00020C4D"/>
    <w:rsid w:val="00021B60"/>
    <w:rsid w:val="00021ECC"/>
    <w:rsid w:val="000265AC"/>
    <w:rsid w:val="000277FE"/>
    <w:rsid w:val="0003048C"/>
    <w:rsid w:val="00030CC1"/>
    <w:rsid w:val="00032657"/>
    <w:rsid w:val="000368F0"/>
    <w:rsid w:val="00036D83"/>
    <w:rsid w:val="000375F7"/>
    <w:rsid w:val="00037A66"/>
    <w:rsid w:val="000401B6"/>
    <w:rsid w:val="00040408"/>
    <w:rsid w:val="00040922"/>
    <w:rsid w:val="00040FEB"/>
    <w:rsid w:val="00042940"/>
    <w:rsid w:val="00042B02"/>
    <w:rsid w:val="00043A1E"/>
    <w:rsid w:val="000442A0"/>
    <w:rsid w:val="000459F4"/>
    <w:rsid w:val="000468E0"/>
    <w:rsid w:val="00046E8A"/>
    <w:rsid w:val="00047357"/>
    <w:rsid w:val="0005265F"/>
    <w:rsid w:val="00053C4D"/>
    <w:rsid w:val="00054DF9"/>
    <w:rsid w:val="000550BE"/>
    <w:rsid w:val="0005532F"/>
    <w:rsid w:val="0005553B"/>
    <w:rsid w:val="000556A9"/>
    <w:rsid w:val="00055AC7"/>
    <w:rsid w:val="000562AA"/>
    <w:rsid w:val="00057AAC"/>
    <w:rsid w:val="00060E2C"/>
    <w:rsid w:val="0006132F"/>
    <w:rsid w:val="000663D5"/>
    <w:rsid w:val="00066A89"/>
    <w:rsid w:val="00067455"/>
    <w:rsid w:val="0007105D"/>
    <w:rsid w:val="00071655"/>
    <w:rsid w:val="000728A5"/>
    <w:rsid w:val="00072940"/>
    <w:rsid w:val="00072F69"/>
    <w:rsid w:val="0007485F"/>
    <w:rsid w:val="00075096"/>
    <w:rsid w:val="00075315"/>
    <w:rsid w:val="0007543B"/>
    <w:rsid w:val="000755EF"/>
    <w:rsid w:val="00075E49"/>
    <w:rsid w:val="000761A6"/>
    <w:rsid w:val="000762F9"/>
    <w:rsid w:val="0007671A"/>
    <w:rsid w:val="00077FF0"/>
    <w:rsid w:val="00080A0B"/>
    <w:rsid w:val="00080D49"/>
    <w:rsid w:val="0008107F"/>
    <w:rsid w:val="00081B1F"/>
    <w:rsid w:val="000842F8"/>
    <w:rsid w:val="00084C17"/>
    <w:rsid w:val="00084D0E"/>
    <w:rsid w:val="00084FD5"/>
    <w:rsid w:val="000853A0"/>
    <w:rsid w:val="00086048"/>
    <w:rsid w:val="0008645D"/>
    <w:rsid w:val="00086E2D"/>
    <w:rsid w:val="0008727F"/>
    <w:rsid w:val="0009021F"/>
    <w:rsid w:val="00090243"/>
    <w:rsid w:val="00091C45"/>
    <w:rsid w:val="00094D35"/>
    <w:rsid w:val="00095333"/>
    <w:rsid w:val="0009651F"/>
    <w:rsid w:val="000968AD"/>
    <w:rsid w:val="00097650"/>
    <w:rsid w:val="00097DE5"/>
    <w:rsid w:val="000A156B"/>
    <w:rsid w:val="000A30A3"/>
    <w:rsid w:val="000A3116"/>
    <w:rsid w:val="000A31F4"/>
    <w:rsid w:val="000A3BA3"/>
    <w:rsid w:val="000A6B90"/>
    <w:rsid w:val="000A7853"/>
    <w:rsid w:val="000B535B"/>
    <w:rsid w:val="000B6FAC"/>
    <w:rsid w:val="000C0D89"/>
    <w:rsid w:val="000C2D3E"/>
    <w:rsid w:val="000C3D67"/>
    <w:rsid w:val="000C4245"/>
    <w:rsid w:val="000C445E"/>
    <w:rsid w:val="000C4D60"/>
    <w:rsid w:val="000C6BD3"/>
    <w:rsid w:val="000C6EEF"/>
    <w:rsid w:val="000D0E04"/>
    <w:rsid w:val="000D208D"/>
    <w:rsid w:val="000D3805"/>
    <w:rsid w:val="000D3A5F"/>
    <w:rsid w:val="000D3EE7"/>
    <w:rsid w:val="000D4D59"/>
    <w:rsid w:val="000D4E4F"/>
    <w:rsid w:val="000D5206"/>
    <w:rsid w:val="000D7DD3"/>
    <w:rsid w:val="000E0439"/>
    <w:rsid w:val="000E1F6C"/>
    <w:rsid w:val="000E2151"/>
    <w:rsid w:val="000E3BB5"/>
    <w:rsid w:val="000E437A"/>
    <w:rsid w:val="000E52A3"/>
    <w:rsid w:val="000E5B8C"/>
    <w:rsid w:val="000E6D90"/>
    <w:rsid w:val="000E75B3"/>
    <w:rsid w:val="000F05F8"/>
    <w:rsid w:val="000F0D6B"/>
    <w:rsid w:val="000F1F54"/>
    <w:rsid w:val="000F300C"/>
    <w:rsid w:val="000F3CAD"/>
    <w:rsid w:val="000F4B0E"/>
    <w:rsid w:val="000F52C7"/>
    <w:rsid w:val="000F6890"/>
    <w:rsid w:val="000F6EF4"/>
    <w:rsid w:val="000F7307"/>
    <w:rsid w:val="00101106"/>
    <w:rsid w:val="0010256F"/>
    <w:rsid w:val="00102ADB"/>
    <w:rsid w:val="00102B39"/>
    <w:rsid w:val="00103979"/>
    <w:rsid w:val="001042F8"/>
    <w:rsid w:val="0010577E"/>
    <w:rsid w:val="00105B8B"/>
    <w:rsid w:val="00106771"/>
    <w:rsid w:val="00107BAE"/>
    <w:rsid w:val="00110224"/>
    <w:rsid w:val="00110C32"/>
    <w:rsid w:val="0011232B"/>
    <w:rsid w:val="001135CE"/>
    <w:rsid w:val="001137C8"/>
    <w:rsid w:val="00115412"/>
    <w:rsid w:val="00117E34"/>
    <w:rsid w:val="00120B41"/>
    <w:rsid w:val="00120D5D"/>
    <w:rsid w:val="00122944"/>
    <w:rsid w:val="00123A8A"/>
    <w:rsid w:val="00124D47"/>
    <w:rsid w:val="00125C0C"/>
    <w:rsid w:val="001268FF"/>
    <w:rsid w:val="00130367"/>
    <w:rsid w:val="001307EA"/>
    <w:rsid w:val="00130917"/>
    <w:rsid w:val="00130AA0"/>
    <w:rsid w:val="00132013"/>
    <w:rsid w:val="0013356D"/>
    <w:rsid w:val="00134B74"/>
    <w:rsid w:val="00136778"/>
    <w:rsid w:val="001370E3"/>
    <w:rsid w:val="00137DD4"/>
    <w:rsid w:val="001400C2"/>
    <w:rsid w:val="00140A70"/>
    <w:rsid w:val="00141A34"/>
    <w:rsid w:val="00141E79"/>
    <w:rsid w:val="00142A77"/>
    <w:rsid w:val="001431B7"/>
    <w:rsid w:val="0014360C"/>
    <w:rsid w:val="00144018"/>
    <w:rsid w:val="00144F31"/>
    <w:rsid w:val="00145F02"/>
    <w:rsid w:val="00145F95"/>
    <w:rsid w:val="0014604B"/>
    <w:rsid w:val="001466EC"/>
    <w:rsid w:val="001474EC"/>
    <w:rsid w:val="00147765"/>
    <w:rsid w:val="00147D60"/>
    <w:rsid w:val="00150C1E"/>
    <w:rsid w:val="00151461"/>
    <w:rsid w:val="00152436"/>
    <w:rsid w:val="00153C56"/>
    <w:rsid w:val="001553B9"/>
    <w:rsid w:val="001569AA"/>
    <w:rsid w:val="00160864"/>
    <w:rsid w:val="0016232B"/>
    <w:rsid w:val="00162D51"/>
    <w:rsid w:val="00162F6A"/>
    <w:rsid w:val="00164455"/>
    <w:rsid w:val="00164A64"/>
    <w:rsid w:val="0016519C"/>
    <w:rsid w:val="0016557A"/>
    <w:rsid w:val="001668AB"/>
    <w:rsid w:val="001674AB"/>
    <w:rsid w:val="001700CD"/>
    <w:rsid w:val="001708E6"/>
    <w:rsid w:val="00170F98"/>
    <w:rsid w:val="00172B00"/>
    <w:rsid w:val="001747AA"/>
    <w:rsid w:val="0017491D"/>
    <w:rsid w:val="00176076"/>
    <w:rsid w:val="00177EDE"/>
    <w:rsid w:val="001835C8"/>
    <w:rsid w:val="001839FB"/>
    <w:rsid w:val="00183E23"/>
    <w:rsid w:val="00183E8B"/>
    <w:rsid w:val="001843E4"/>
    <w:rsid w:val="00184EE6"/>
    <w:rsid w:val="0018537C"/>
    <w:rsid w:val="00185927"/>
    <w:rsid w:val="00186553"/>
    <w:rsid w:val="00186A26"/>
    <w:rsid w:val="00190033"/>
    <w:rsid w:val="001904E6"/>
    <w:rsid w:val="0019218A"/>
    <w:rsid w:val="00193927"/>
    <w:rsid w:val="00193DE2"/>
    <w:rsid w:val="00193E2C"/>
    <w:rsid w:val="00194067"/>
    <w:rsid w:val="001941F2"/>
    <w:rsid w:val="00194408"/>
    <w:rsid w:val="00195BEC"/>
    <w:rsid w:val="0019666E"/>
    <w:rsid w:val="00197AE9"/>
    <w:rsid w:val="001A0658"/>
    <w:rsid w:val="001A0F3F"/>
    <w:rsid w:val="001A0F45"/>
    <w:rsid w:val="001A2506"/>
    <w:rsid w:val="001A4064"/>
    <w:rsid w:val="001A4ACF"/>
    <w:rsid w:val="001A6BFB"/>
    <w:rsid w:val="001A78CD"/>
    <w:rsid w:val="001B0B9B"/>
    <w:rsid w:val="001B0F49"/>
    <w:rsid w:val="001B186B"/>
    <w:rsid w:val="001B253E"/>
    <w:rsid w:val="001B2604"/>
    <w:rsid w:val="001B2E84"/>
    <w:rsid w:val="001B3415"/>
    <w:rsid w:val="001B346E"/>
    <w:rsid w:val="001B3D3D"/>
    <w:rsid w:val="001B40A2"/>
    <w:rsid w:val="001B420A"/>
    <w:rsid w:val="001B4367"/>
    <w:rsid w:val="001B462A"/>
    <w:rsid w:val="001B46F1"/>
    <w:rsid w:val="001B50CE"/>
    <w:rsid w:val="001B5CEF"/>
    <w:rsid w:val="001B6238"/>
    <w:rsid w:val="001B6EA7"/>
    <w:rsid w:val="001C01B6"/>
    <w:rsid w:val="001C2ECB"/>
    <w:rsid w:val="001C3943"/>
    <w:rsid w:val="001C64E3"/>
    <w:rsid w:val="001C65A3"/>
    <w:rsid w:val="001C6B25"/>
    <w:rsid w:val="001D012A"/>
    <w:rsid w:val="001D1D18"/>
    <w:rsid w:val="001D34A9"/>
    <w:rsid w:val="001D6EAD"/>
    <w:rsid w:val="001E13B7"/>
    <w:rsid w:val="001E3506"/>
    <w:rsid w:val="001E3644"/>
    <w:rsid w:val="001E6732"/>
    <w:rsid w:val="001E7E9F"/>
    <w:rsid w:val="001F098E"/>
    <w:rsid w:val="001F2C8F"/>
    <w:rsid w:val="001F4975"/>
    <w:rsid w:val="001F4F09"/>
    <w:rsid w:val="00200C78"/>
    <w:rsid w:val="0020109A"/>
    <w:rsid w:val="002013EE"/>
    <w:rsid w:val="00202299"/>
    <w:rsid w:val="00202967"/>
    <w:rsid w:val="00202B06"/>
    <w:rsid w:val="002040D0"/>
    <w:rsid w:val="002056D7"/>
    <w:rsid w:val="00206FE5"/>
    <w:rsid w:val="002103F1"/>
    <w:rsid w:val="00210948"/>
    <w:rsid w:val="00210E56"/>
    <w:rsid w:val="00211C1D"/>
    <w:rsid w:val="00212041"/>
    <w:rsid w:val="002122F4"/>
    <w:rsid w:val="002132E2"/>
    <w:rsid w:val="00213D43"/>
    <w:rsid w:val="002149DE"/>
    <w:rsid w:val="00215322"/>
    <w:rsid w:val="00216BEF"/>
    <w:rsid w:val="00217457"/>
    <w:rsid w:val="002217E9"/>
    <w:rsid w:val="00221956"/>
    <w:rsid w:val="002221A6"/>
    <w:rsid w:val="00222EEE"/>
    <w:rsid w:val="00223DF9"/>
    <w:rsid w:val="002279EF"/>
    <w:rsid w:val="002301AF"/>
    <w:rsid w:val="002303CB"/>
    <w:rsid w:val="00234147"/>
    <w:rsid w:val="002352F7"/>
    <w:rsid w:val="00237597"/>
    <w:rsid w:val="0023778E"/>
    <w:rsid w:val="00237D96"/>
    <w:rsid w:val="00240EAF"/>
    <w:rsid w:val="00240F7D"/>
    <w:rsid w:val="00241627"/>
    <w:rsid w:val="0024192C"/>
    <w:rsid w:val="00242361"/>
    <w:rsid w:val="002423B8"/>
    <w:rsid w:val="002434AB"/>
    <w:rsid w:val="00243701"/>
    <w:rsid w:val="0024508B"/>
    <w:rsid w:val="002453B9"/>
    <w:rsid w:val="0024556F"/>
    <w:rsid w:val="00245C5F"/>
    <w:rsid w:val="0025025E"/>
    <w:rsid w:val="002504A9"/>
    <w:rsid w:val="00250667"/>
    <w:rsid w:val="00250757"/>
    <w:rsid w:val="0025124B"/>
    <w:rsid w:val="00251B7C"/>
    <w:rsid w:val="00251DA8"/>
    <w:rsid w:val="00252053"/>
    <w:rsid w:val="00252973"/>
    <w:rsid w:val="00254030"/>
    <w:rsid w:val="002564CC"/>
    <w:rsid w:val="0025709A"/>
    <w:rsid w:val="002607DB"/>
    <w:rsid w:val="00262A31"/>
    <w:rsid w:val="002631A4"/>
    <w:rsid w:val="00263363"/>
    <w:rsid w:val="00264726"/>
    <w:rsid w:val="00265236"/>
    <w:rsid w:val="00265E33"/>
    <w:rsid w:val="00266181"/>
    <w:rsid w:val="00266938"/>
    <w:rsid w:val="00266DC4"/>
    <w:rsid w:val="00270B78"/>
    <w:rsid w:val="00270B9E"/>
    <w:rsid w:val="002713D3"/>
    <w:rsid w:val="0027245B"/>
    <w:rsid w:val="00274B8D"/>
    <w:rsid w:val="00275375"/>
    <w:rsid w:val="0027543E"/>
    <w:rsid w:val="00275D48"/>
    <w:rsid w:val="00276084"/>
    <w:rsid w:val="00276F19"/>
    <w:rsid w:val="0027793A"/>
    <w:rsid w:val="0028224E"/>
    <w:rsid w:val="00282E0E"/>
    <w:rsid w:val="0028404B"/>
    <w:rsid w:val="00284058"/>
    <w:rsid w:val="00284670"/>
    <w:rsid w:val="00286C20"/>
    <w:rsid w:val="0028797C"/>
    <w:rsid w:val="00290603"/>
    <w:rsid w:val="0029127D"/>
    <w:rsid w:val="00291FE7"/>
    <w:rsid w:val="00292086"/>
    <w:rsid w:val="00292C08"/>
    <w:rsid w:val="00292F81"/>
    <w:rsid w:val="00293765"/>
    <w:rsid w:val="00293A45"/>
    <w:rsid w:val="00293E49"/>
    <w:rsid w:val="00293E70"/>
    <w:rsid w:val="00294206"/>
    <w:rsid w:val="00294927"/>
    <w:rsid w:val="002950E1"/>
    <w:rsid w:val="00295330"/>
    <w:rsid w:val="00295355"/>
    <w:rsid w:val="00296AE0"/>
    <w:rsid w:val="00297A5A"/>
    <w:rsid w:val="00297F3E"/>
    <w:rsid w:val="002A0DC2"/>
    <w:rsid w:val="002A1498"/>
    <w:rsid w:val="002A1B23"/>
    <w:rsid w:val="002A21E8"/>
    <w:rsid w:val="002A328C"/>
    <w:rsid w:val="002A3FD5"/>
    <w:rsid w:val="002A7DFC"/>
    <w:rsid w:val="002B0D4E"/>
    <w:rsid w:val="002B128E"/>
    <w:rsid w:val="002B182F"/>
    <w:rsid w:val="002B19E4"/>
    <w:rsid w:val="002B33D5"/>
    <w:rsid w:val="002B470C"/>
    <w:rsid w:val="002B4AB4"/>
    <w:rsid w:val="002B5815"/>
    <w:rsid w:val="002B5E05"/>
    <w:rsid w:val="002B6230"/>
    <w:rsid w:val="002B6B42"/>
    <w:rsid w:val="002B702E"/>
    <w:rsid w:val="002B74C1"/>
    <w:rsid w:val="002C04A7"/>
    <w:rsid w:val="002C1400"/>
    <w:rsid w:val="002C1ECE"/>
    <w:rsid w:val="002C2A71"/>
    <w:rsid w:val="002C3A6F"/>
    <w:rsid w:val="002C3AEF"/>
    <w:rsid w:val="002C405D"/>
    <w:rsid w:val="002C465F"/>
    <w:rsid w:val="002C4DFD"/>
    <w:rsid w:val="002C53DF"/>
    <w:rsid w:val="002C542D"/>
    <w:rsid w:val="002C60BA"/>
    <w:rsid w:val="002C6956"/>
    <w:rsid w:val="002C6BF4"/>
    <w:rsid w:val="002C6E41"/>
    <w:rsid w:val="002D25C3"/>
    <w:rsid w:val="002D2820"/>
    <w:rsid w:val="002D4866"/>
    <w:rsid w:val="002D4B46"/>
    <w:rsid w:val="002D5A73"/>
    <w:rsid w:val="002D60D7"/>
    <w:rsid w:val="002D637C"/>
    <w:rsid w:val="002D68E8"/>
    <w:rsid w:val="002D6BF6"/>
    <w:rsid w:val="002E45E4"/>
    <w:rsid w:val="002E47BB"/>
    <w:rsid w:val="002E4E68"/>
    <w:rsid w:val="002E5B12"/>
    <w:rsid w:val="002E5B6E"/>
    <w:rsid w:val="002E5C45"/>
    <w:rsid w:val="002E5E24"/>
    <w:rsid w:val="002F096F"/>
    <w:rsid w:val="002F16FB"/>
    <w:rsid w:val="002F3777"/>
    <w:rsid w:val="002F56BF"/>
    <w:rsid w:val="002F57E7"/>
    <w:rsid w:val="002F6F10"/>
    <w:rsid w:val="002F7378"/>
    <w:rsid w:val="00300424"/>
    <w:rsid w:val="003007F7"/>
    <w:rsid w:val="00300D6B"/>
    <w:rsid w:val="0030311A"/>
    <w:rsid w:val="0030367F"/>
    <w:rsid w:val="00303CE6"/>
    <w:rsid w:val="00304D88"/>
    <w:rsid w:val="003058E7"/>
    <w:rsid w:val="003103D6"/>
    <w:rsid w:val="0031375D"/>
    <w:rsid w:val="003141BE"/>
    <w:rsid w:val="00315D88"/>
    <w:rsid w:val="00316651"/>
    <w:rsid w:val="00316D19"/>
    <w:rsid w:val="00320490"/>
    <w:rsid w:val="003218EF"/>
    <w:rsid w:val="0032243B"/>
    <w:rsid w:val="00325C24"/>
    <w:rsid w:val="00326546"/>
    <w:rsid w:val="00327664"/>
    <w:rsid w:val="00327832"/>
    <w:rsid w:val="003301E7"/>
    <w:rsid w:val="00331078"/>
    <w:rsid w:val="00331432"/>
    <w:rsid w:val="00332965"/>
    <w:rsid w:val="00332CA7"/>
    <w:rsid w:val="00334AA1"/>
    <w:rsid w:val="003354C7"/>
    <w:rsid w:val="00335C23"/>
    <w:rsid w:val="0033620F"/>
    <w:rsid w:val="00336BC0"/>
    <w:rsid w:val="00336F18"/>
    <w:rsid w:val="00340B00"/>
    <w:rsid w:val="00341A16"/>
    <w:rsid w:val="00342AC4"/>
    <w:rsid w:val="00343C27"/>
    <w:rsid w:val="00343CE4"/>
    <w:rsid w:val="00344AD5"/>
    <w:rsid w:val="00344B7D"/>
    <w:rsid w:val="00344D01"/>
    <w:rsid w:val="00345CAB"/>
    <w:rsid w:val="00347E6C"/>
    <w:rsid w:val="00350867"/>
    <w:rsid w:val="00351503"/>
    <w:rsid w:val="003536A2"/>
    <w:rsid w:val="00353C15"/>
    <w:rsid w:val="00354803"/>
    <w:rsid w:val="0035590D"/>
    <w:rsid w:val="00355B91"/>
    <w:rsid w:val="00356567"/>
    <w:rsid w:val="00357FC4"/>
    <w:rsid w:val="00360146"/>
    <w:rsid w:val="00361633"/>
    <w:rsid w:val="003637BC"/>
    <w:rsid w:val="0036703F"/>
    <w:rsid w:val="00370BDD"/>
    <w:rsid w:val="00371E3F"/>
    <w:rsid w:val="00372298"/>
    <w:rsid w:val="00372EC6"/>
    <w:rsid w:val="0037340F"/>
    <w:rsid w:val="00374079"/>
    <w:rsid w:val="003766A0"/>
    <w:rsid w:val="00376F30"/>
    <w:rsid w:val="003771B4"/>
    <w:rsid w:val="00377AF0"/>
    <w:rsid w:val="00382D4F"/>
    <w:rsid w:val="003837AB"/>
    <w:rsid w:val="0038498D"/>
    <w:rsid w:val="0038720C"/>
    <w:rsid w:val="003908E2"/>
    <w:rsid w:val="00390C9E"/>
    <w:rsid w:val="00391DE1"/>
    <w:rsid w:val="003928B5"/>
    <w:rsid w:val="003940A9"/>
    <w:rsid w:val="0039596B"/>
    <w:rsid w:val="00396E4E"/>
    <w:rsid w:val="00397309"/>
    <w:rsid w:val="003977DC"/>
    <w:rsid w:val="003A03BC"/>
    <w:rsid w:val="003A0F8D"/>
    <w:rsid w:val="003A1478"/>
    <w:rsid w:val="003A24D7"/>
    <w:rsid w:val="003A3D24"/>
    <w:rsid w:val="003A56A4"/>
    <w:rsid w:val="003A5975"/>
    <w:rsid w:val="003A7536"/>
    <w:rsid w:val="003B1198"/>
    <w:rsid w:val="003B2517"/>
    <w:rsid w:val="003B29D1"/>
    <w:rsid w:val="003C0EDA"/>
    <w:rsid w:val="003C249B"/>
    <w:rsid w:val="003C42D0"/>
    <w:rsid w:val="003C5C10"/>
    <w:rsid w:val="003C7AF7"/>
    <w:rsid w:val="003D0199"/>
    <w:rsid w:val="003D0997"/>
    <w:rsid w:val="003D161E"/>
    <w:rsid w:val="003D1810"/>
    <w:rsid w:val="003D1ACD"/>
    <w:rsid w:val="003D25BD"/>
    <w:rsid w:val="003D3C5C"/>
    <w:rsid w:val="003D3D18"/>
    <w:rsid w:val="003D4919"/>
    <w:rsid w:val="003D4C43"/>
    <w:rsid w:val="003D4C86"/>
    <w:rsid w:val="003D5505"/>
    <w:rsid w:val="003D5647"/>
    <w:rsid w:val="003D7CC6"/>
    <w:rsid w:val="003E00EF"/>
    <w:rsid w:val="003E0105"/>
    <w:rsid w:val="003E0C06"/>
    <w:rsid w:val="003E2D81"/>
    <w:rsid w:val="003E4995"/>
    <w:rsid w:val="003E6275"/>
    <w:rsid w:val="003E7809"/>
    <w:rsid w:val="003F04DC"/>
    <w:rsid w:val="003F17A3"/>
    <w:rsid w:val="003F1E8B"/>
    <w:rsid w:val="003F35C8"/>
    <w:rsid w:val="003F3C83"/>
    <w:rsid w:val="003F5AD5"/>
    <w:rsid w:val="003F6117"/>
    <w:rsid w:val="004019CF"/>
    <w:rsid w:val="00401F21"/>
    <w:rsid w:val="0040230D"/>
    <w:rsid w:val="00402C93"/>
    <w:rsid w:val="00402E73"/>
    <w:rsid w:val="00403551"/>
    <w:rsid w:val="0040384C"/>
    <w:rsid w:val="00405FDA"/>
    <w:rsid w:val="004060B5"/>
    <w:rsid w:val="004061A1"/>
    <w:rsid w:val="00406768"/>
    <w:rsid w:val="00410B67"/>
    <w:rsid w:val="0041115C"/>
    <w:rsid w:val="004119CE"/>
    <w:rsid w:val="004147CD"/>
    <w:rsid w:val="00414FB8"/>
    <w:rsid w:val="004154D4"/>
    <w:rsid w:val="004158A9"/>
    <w:rsid w:val="00416A93"/>
    <w:rsid w:val="0042029C"/>
    <w:rsid w:val="00420721"/>
    <w:rsid w:val="0042126B"/>
    <w:rsid w:val="00421D17"/>
    <w:rsid w:val="004224F3"/>
    <w:rsid w:val="00422B4F"/>
    <w:rsid w:val="0042370D"/>
    <w:rsid w:val="00423D3F"/>
    <w:rsid w:val="004241D1"/>
    <w:rsid w:val="00425448"/>
    <w:rsid w:val="0042608C"/>
    <w:rsid w:val="004268AC"/>
    <w:rsid w:val="00426CBA"/>
    <w:rsid w:val="00426D09"/>
    <w:rsid w:val="0043072F"/>
    <w:rsid w:val="00431036"/>
    <w:rsid w:val="00431255"/>
    <w:rsid w:val="00431A78"/>
    <w:rsid w:val="00432D5A"/>
    <w:rsid w:val="00433354"/>
    <w:rsid w:val="004338D0"/>
    <w:rsid w:val="00436B93"/>
    <w:rsid w:val="00440384"/>
    <w:rsid w:val="00441FAC"/>
    <w:rsid w:val="00444106"/>
    <w:rsid w:val="004444AD"/>
    <w:rsid w:val="00445FC4"/>
    <w:rsid w:val="00447B42"/>
    <w:rsid w:val="004502D4"/>
    <w:rsid w:val="0045097A"/>
    <w:rsid w:val="0045104C"/>
    <w:rsid w:val="00451E2D"/>
    <w:rsid w:val="00454231"/>
    <w:rsid w:val="00454389"/>
    <w:rsid w:val="00454B00"/>
    <w:rsid w:val="00454F55"/>
    <w:rsid w:val="004624C3"/>
    <w:rsid w:val="0046311A"/>
    <w:rsid w:val="00463AD8"/>
    <w:rsid w:val="00464CBA"/>
    <w:rsid w:val="00464DD2"/>
    <w:rsid w:val="00465F49"/>
    <w:rsid w:val="0046656D"/>
    <w:rsid w:val="00466CAC"/>
    <w:rsid w:val="00470343"/>
    <w:rsid w:val="004703E0"/>
    <w:rsid w:val="00470FAB"/>
    <w:rsid w:val="00472341"/>
    <w:rsid w:val="004724D1"/>
    <w:rsid w:val="004730A8"/>
    <w:rsid w:val="00475C8E"/>
    <w:rsid w:val="0047698E"/>
    <w:rsid w:val="00476EE1"/>
    <w:rsid w:val="004770AF"/>
    <w:rsid w:val="0047771A"/>
    <w:rsid w:val="00480C19"/>
    <w:rsid w:val="00481B35"/>
    <w:rsid w:val="0048387F"/>
    <w:rsid w:val="00484785"/>
    <w:rsid w:val="00484C8B"/>
    <w:rsid w:val="00485A97"/>
    <w:rsid w:val="00485D10"/>
    <w:rsid w:val="00486426"/>
    <w:rsid w:val="0048702D"/>
    <w:rsid w:val="00487C3A"/>
    <w:rsid w:val="00487DAB"/>
    <w:rsid w:val="00490020"/>
    <w:rsid w:val="0049010E"/>
    <w:rsid w:val="00490B45"/>
    <w:rsid w:val="00492220"/>
    <w:rsid w:val="00492AC7"/>
    <w:rsid w:val="00493876"/>
    <w:rsid w:val="00493BF0"/>
    <w:rsid w:val="004941C1"/>
    <w:rsid w:val="00494CAF"/>
    <w:rsid w:val="00495EC3"/>
    <w:rsid w:val="004961E1"/>
    <w:rsid w:val="0049625F"/>
    <w:rsid w:val="004967D4"/>
    <w:rsid w:val="00497190"/>
    <w:rsid w:val="004972D0"/>
    <w:rsid w:val="004A01F4"/>
    <w:rsid w:val="004A3718"/>
    <w:rsid w:val="004A4A57"/>
    <w:rsid w:val="004A718E"/>
    <w:rsid w:val="004B03A6"/>
    <w:rsid w:val="004B2959"/>
    <w:rsid w:val="004B3841"/>
    <w:rsid w:val="004B3BB3"/>
    <w:rsid w:val="004B4D3E"/>
    <w:rsid w:val="004B51B9"/>
    <w:rsid w:val="004B6262"/>
    <w:rsid w:val="004B6778"/>
    <w:rsid w:val="004B707D"/>
    <w:rsid w:val="004B7ABB"/>
    <w:rsid w:val="004C1073"/>
    <w:rsid w:val="004C199A"/>
    <w:rsid w:val="004C1C3D"/>
    <w:rsid w:val="004C2180"/>
    <w:rsid w:val="004C21E4"/>
    <w:rsid w:val="004C28A0"/>
    <w:rsid w:val="004C2B49"/>
    <w:rsid w:val="004C2D0C"/>
    <w:rsid w:val="004C4DC6"/>
    <w:rsid w:val="004C6AE2"/>
    <w:rsid w:val="004C7965"/>
    <w:rsid w:val="004D1866"/>
    <w:rsid w:val="004D1F76"/>
    <w:rsid w:val="004D44F8"/>
    <w:rsid w:val="004D4AFB"/>
    <w:rsid w:val="004D4D5A"/>
    <w:rsid w:val="004D50E0"/>
    <w:rsid w:val="004D5F64"/>
    <w:rsid w:val="004D6C1A"/>
    <w:rsid w:val="004D6EA9"/>
    <w:rsid w:val="004D726E"/>
    <w:rsid w:val="004E2E7D"/>
    <w:rsid w:val="004E4D27"/>
    <w:rsid w:val="004E53B9"/>
    <w:rsid w:val="004E5D17"/>
    <w:rsid w:val="004E5E82"/>
    <w:rsid w:val="004E7399"/>
    <w:rsid w:val="004F0080"/>
    <w:rsid w:val="004F066A"/>
    <w:rsid w:val="004F0F63"/>
    <w:rsid w:val="004F3D71"/>
    <w:rsid w:val="004F4A96"/>
    <w:rsid w:val="004F6133"/>
    <w:rsid w:val="004F6990"/>
    <w:rsid w:val="004F7E4B"/>
    <w:rsid w:val="0050034D"/>
    <w:rsid w:val="00500E08"/>
    <w:rsid w:val="00501A9A"/>
    <w:rsid w:val="00501C51"/>
    <w:rsid w:val="00502639"/>
    <w:rsid w:val="00503921"/>
    <w:rsid w:val="00504AE2"/>
    <w:rsid w:val="0050556D"/>
    <w:rsid w:val="00507D30"/>
    <w:rsid w:val="00510316"/>
    <w:rsid w:val="00511130"/>
    <w:rsid w:val="005138ED"/>
    <w:rsid w:val="00513BAD"/>
    <w:rsid w:val="00513E4B"/>
    <w:rsid w:val="00515C3A"/>
    <w:rsid w:val="00515FD6"/>
    <w:rsid w:val="00517325"/>
    <w:rsid w:val="005177AB"/>
    <w:rsid w:val="00520608"/>
    <w:rsid w:val="00520911"/>
    <w:rsid w:val="00522159"/>
    <w:rsid w:val="0052281B"/>
    <w:rsid w:val="00522E48"/>
    <w:rsid w:val="00523B75"/>
    <w:rsid w:val="0052524B"/>
    <w:rsid w:val="00525CD4"/>
    <w:rsid w:val="00526371"/>
    <w:rsid w:val="00527792"/>
    <w:rsid w:val="00530311"/>
    <w:rsid w:val="0053034A"/>
    <w:rsid w:val="00531199"/>
    <w:rsid w:val="00532A99"/>
    <w:rsid w:val="00532C2C"/>
    <w:rsid w:val="0053303C"/>
    <w:rsid w:val="00533397"/>
    <w:rsid w:val="005348F0"/>
    <w:rsid w:val="00535012"/>
    <w:rsid w:val="00535D6C"/>
    <w:rsid w:val="00536BAE"/>
    <w:rsid w:val="0053756C"/>
    <w:rsid w:val="00537670"/>
    <w:rsid w:val="00540BD4"/>
    <w:rsid w:val="005427FA"/>
    <w:rsid w:val="00544830"/>
    <w:rsid w:val="00544F38"/>
    <w:rsid w:val="00546D8F"/>
    <w:rsid w:val="00546EB1"/>
    <w:rsid w:val="00546FB6"/>
    <w:rsid w:val="00547452"/>
    <w:rsid w:val="0055020E"/>
    <w:rsid w:val="00550881"/>
    <w:rsid w:val="00550D32"/>
    <w:rsid w:val="00551916"/>
    <w:rsid w:val="00551C30"/>
    <w:rsid w:val="00552193"/>
    <w:rsid w:val="00552A99"/>
    <w:rsid w:val="00552FC0"/>
    <w:rsid w:val="00553FE2"/>
    <w:rsid w:val="00554C56"/>
    <w:rsid w:val="0055606C"/>
    <w:rsid w:val="00560285"/>
    <w:rsid w:val="005607F7"/>
    <w:rsid w:val="00561F00"/>
    <w:rsid w:val="00563281"/>
    <w:rsid w:val="0056334A"/>
    <w:rsid w:val="005639F0"/>
    <w:rsid w:val="00563FB7"/>
    <w:rsid w:val="005659D6"/>
    <w:rsid w:val="00567A1F"/>
    <w:rsid w:val="0057078D"/>
    <w:rsid w:val="005708B3"/>
    <w:rsid w:val="00571815"/>
    <w:rsid w:val="00571CEE"/>
    <w:rsid w:val="00572637"/>
    <w:rsid w:val="00572AE2"/>
    <w:rsid w:val="00572D2D"/>
    <w:rsid w:val="00573123"/>
    <w:rsid w:val="00573715"/>
    <w:rsid w:val="00574802"/>
    <w:rsid w:val="00575B8B"/>
    <w:rsid w:val="005769C4"/>
    <w:rsid w:val="00576F75"/>
    <w:rsid w:val="00576F9B"/>
    <w:rsid w:val="00577582"/>
    <w:rsid w:val="0057771D"/>
    <w:rsid w:val="00580F3F"/>
    <w:rsid w:val="005815E7"/>
    <w:rsid w:val="0058272F"/>
    <w:rsid w:val="00583BD4"/>
    <w:rsid w:val="00584D1E"/>
    <w:rsid w:val="0058572E"/>
    <w:rsid w:val="00586A94"/>
    <w:rsid w:val="00586B1B"/>
    <w:rsid w:val="005871B4"/>
    <w:rsid w:val="00587B6A"/>
    <w:rsid w:val="0059070B"/>
    <w:rsid w:val="005909CD"/>
    <w:rsid w:val="00592420"/>
    <w:rsid w:val="005933A5"/>
    <w:rsid w:val="00593E59"/>
    <w:rsid w:val="0059426D"/>
    <w:rsid w:val="00594C38"/>
    <w:rsid w:val="00595730"/>
    <w:rsid w:val="00595E81"/>
    <w:rsid w:val="00597D44"/>
    <w:rsid w:val="005A1944"/>
    <w:rsid w:val="005A1DA9"/>
    <w:rsid w:val="005A3292"/>
    <w:rsid w:val="005A3F82"/>
    <w:rsid w:val="005A3FBD"/>
    <w:rsid w:val="005A4F04"/>
    <w:rsid w:val="005A59DC"/>
    <w:rsid w:val="005A5E11"/>
    <w:rsid w:val="005A61F6"/>
    <w:rsid w:val="005A6E2A"/>
    <w:rsid w:val="005B0050"/>
    <w:rsid w:val="005B081D"/>
    <w:rsid w:val="005B3814"/>
    <w:rsid w:val="005B395A"/>
    <w:rsid w:val="005B56F7"/>
    <w:rsid w:val="005B6684"/>
    <w:rsid w:val="005B68BA"/>
    <w:rsid w:val="005B6BD7"/>
    <w:rsid w:val="005B7D32"/>
    <w:rsid w:val="005B7EEC"/>
    <w:rsid w:val="005C008F"/>
    <w:rsid w:val="005C0187"/>
    <w:rsid w:val="005C2AFA"/>
    <w:rsid w:val="005C305D"/>
    <w:rsid w:val="005C3728"/>
    <w:rsid w:val="005C5264"/>
    <w:rsid w:val="005C572D"/>
    <w:rsid w:val="005C7E13"/>
    <w:rsid w:val="005D2276"/>
    <w:rsid w:val="005D31E9"/>
    <w:rsid w:val="005D39EC"/>
    <w:rsid w:val="005D4D9A"/>
    <w:rsid w:val="005D4DFF"/>
    <w:rsid w:val="005D4FE5"/>
    <w:rsid w:val="005D7583"/>
    <w:rsid w:val="005D7CB4"/>
    <w:rsid w:val="005E0C0E"/>
    <w:rsid w:val="005E150E"/>
    <w:rsid w:val="005E4A71"/>
    <w:rsid w:val="005E51C3"/>
    <w:rsid w:val="005E5D4C"/>
    <w:rsid w:val="005F09C3"/>
    <w:rsid w:val="005F163F"/>
    <w:rsid w:val="005F17F3"/>
    <w:rsid w:val="005F1E53"/>
    <w:rsid w:val="005F2ECF"/>
    <w:rsid w:val="005F2ED5"/>
    <w:rsid w:val="005F35E0"/>
    <w:rsid w:val="005F3E30"/>
    <w:rsid w:val="005F4E09"/>
    <w:rsid w:val="005F5E00"/>
    <w:rsid w:val="005F5E4A"/>
    <w:rsid w:val="005F6E0B"/>
    <w:rsid w:val="005F7104"/>
    <w:rsid w:val="005F72C8"/>
    <w:rsid w:val="005F72D0"/>
    <w:rsid w:val="005F74F9"/>
    <w:rsid w:val="00600332"/>
    <w:rsid w:val="00600A68"/>
    <w:rsid w:val="0060138B"/>
    <w:rsid w:val="006041BC"/>
    <w:rsid w:val="00604A06"/>
    <w:rsid w:val="00605EE0"/>
    <w:rsid w:val="00605F56"/>
    <w:rsid w:val="00606B80"/>
    <w:rsid w:val="00610971"/>
    <w:rsid w:val="00613660"/>
    <w:rsid w:val="00613978"/>
    <w:rsid w:val="00616666"/>
    <w:rsid w:val="006175E4"/>
    <w:rsid w:val="00617AA5"/>
    <w:rsid w:val="00617E17"/>
    <w:rsid w:val="00620489"/>
    <w:rsid w:val="00622264"/>
    <w:rsid w:val="00624F09"/>
    <w:rsid w:val="00625A38"/>
    <w:rsid w:val="00630F6E"/>
    <w:rsid w:val="00633BCD"/>
    <w:rsid w:val="00634E8C"/>
    <w:rsid w:val="00635B5C"/>
    <w:rsid w:val="006373CC"/>
    <w:rsid w:val="00641BF9"/>
    <w:rsid w:val="006420D7"/>
    <w:rsid w:val="00643837"/>
    <w:rsid w:val="00643B4B"/>
    <w:rsid w:val="00644B9D"/>
    <w:rsid w:val="00645499"/>
    <w:rsid w:val="0064550E"/>
    <w:rsid w:val="00645958"/>
    <w:rsid w:val="00646072"/>
    <w:rsid w:val="00653811"/>
    <w:rsid w:val="00653B6B"/>
    <w:rsid w:val="00653CCC"/>
    <w:rsid w:val="006554CB"/>
    <w:rsid w:val="00655568"/>
    <w:rsid w:val="0065596D"/>
    <w:rsid w:val="006560CE"/>
    <w:rsid w:val="006600E6"/>
    <w:rsid w:val="006607F8"/>
    <w:rsid w:val="00660B1A"/>
    <w:rsid w:val="00660B24"/>
    <w:rsid w:val="006610FB"/>
    <w:rsid w:val="00661594"/>
    <w:rsid w:val="00664AE6"/>
    <w:rsid w:val="0066557C"/>
    <w:rsid w:val="006656D2"/>
    <w:rsid w:val="006664BE"/>
    <w:rsid w:val="00666DD7"/>
    <w:rsid w:val="00667306"/>
    <w:rsid w:val="00671A75"/>
    <w:rsid w:val="00673F65"/>
    <w:rsid w:val="006744B0"/>
    <w:rsid w:val="0067622B"/>
    <w:rsid w:val="00676F3C"/>
    <w:rsid w:val="006803D9"/>
    <w:rsid w:val="00681E07"/>
    <w:rsid w:val="006845BA"/>
    <w:rsid w:val="006866CF"/>
    <w:rsid w:val="0068673E"/>
    <w:rsid w:val="006901F7"/>
    <w:rsid w:val="00690441"/>
    <w:rsid w:val="00692459"/>
    <w:rsid w:val="006924B6"/>
    <w:rsid w:val="00692D3C"/>
    <w:rsid w:val="00692DFB"/>
    <w:rsid w:val="006940F8"/>
    <w:rsid w:val="0069560D"/>
    <w:rsid w:val="00697202"/>
    <w:rsid w:val="00697F9B"/>
    <w:rsid w:val="006A01A4"/>
    <w:rsid w:val="006A076D"/>
    <w:rsid w:val="006A0A1F"/>
    <w:rsid w:val="006A2202"/>
    <w:rsid w:val="006A2D14"/>
    <w:rsid w:val="006A4C0C"/>
    <w:rsid w:val="006A676B"/>
    <w:rsid w:val="006B1542"/>
    <w:rsid w:val="006B212B"/>
    <w:rsid w:val="006B4459"/>
    <w:rsid w:val="006B594B"/>
    <w:rsid w:val="006B5CD9"/>
    <w:rsid w:val="006B5ED2"/>
    <w:rsid w:val="006B705E"/>
    <w:rsid w:val="006C1174"/>
    <w:rsid w:val="006C1FDF"/>
    <w:rsid w:val="006C38D0"/>
    <w:rsid w:val="006C447E"/>
    <w:rsid w:val="006C4A4C"/>
    <w:rsid w:val="006C529F"/>
    <w:rsid w:val="006D0188"/>
    <w:rsid w:val="006D06DF"/>
    <w:rsid w:val="006D31D3"/>
    <w:rsid w:val="006D57A1"/>
    <w:rsid w:val="006D79BC"/>
    <w:rsid w:val="006E11F6"/>
    <w:rsid w:val="006E1948"/>
    <w:rsid w:val="006E22C4"/>
    <w:rsid w:val="006E5A7E"/>
    <w:rsid w:val="006E6D9F"/>
    <w:rsid w:val="006E715B"/>
    <w:rsid w:val="006E747F"/>
    <w:rsid w:val="006E7D87"/>
    <w:rsid w:val="006F2C12"/>
    <w:rsid w:val="006F2CF2"/>
    <w:rsid w:val="006F3DD3"/>
    <w:rsid w:val="006F4166"/>
    <w:rsid w:val="006F41FA"/>
    <w:rsid w:val="006F4701"/>
    <w:rsid w:val="00701386"/>
    <w:rsid w:val="007015F2"/>
    <w:rsid w:val="00702768"/>
    <w:rsid w:val="007030BB"/>
    <w:rsid w:val="00703563"/>
    <w:rsid w:val="00703ACA"/>
    <w:rsid w:val="0070427C"/>
    <w:rsid w:val="00704366"/>
    <w:rsid w:val="00704E4B"/>
    <w:rsid w:val="00710EA0"/>
    <w:rsid w:val="00711DED"/>
    <w:rsid w:val="00715023"/>
    <w:rsid w:val="00715517"/>
    <w:rsid w:val="007163C4"/>
    <w:rsid w:val="00716733"/>
    <w:rsid w:val="007203B8"/>
    <w:rsid w:val="007212BC"/>
    <w:rsid w:val="00721F2E"/>
    <w:rsid w:val="00722D38"/>
    <w:rsid w:val="0072403C"/>
    <w:rsid w:val="00726DD4"/>
    <w:rsid w:val="00731CEE"/>
    <w:rsid w:val="00732255"/>
    <w:rsid w:val="00732B6B"/>
    <w:rsid w:val="007347E7"/>
    <w:rsid w:val="007405B3"/>
    <w:rsid w:val="00741AE4"/>
    <w:rsid w:val="0074370B"/>
    <w:rsid w:val="00743D25"/>
    <w:rsid w:val="00745A06"/>
    <w:rsid w:val="00745F8F"/>
    <w:rsid w:val="00746758"/>
    <w:rsid w:val="00747EDD"/>
    <w:rsid w:val="00747F09"/>
    <w:rsid w:val="00750B05"/>
    <w:rsid w:val="00750C0C"/>
    <w:rsid w:val="007514C0"/>
    <w:rsid w:val="00751730"/>
    <w:rsid w:val="00752E48"/>
    <w:rsid w:val="00753E08"/>
    <w:rsid w:val="007540EA"/>
    <w:rsid w:val="0075528F"/>
    <w:rsid w:val="0075642B"/>
    <w:rsid w:val="007568D5"/>
    <w:rsid w:val="00756C7F"/>
    <w:rsid w:val="00756D05"/>
    <w:rsid w:val="0076038E"/>
    <w:rsid w:val="0076079B"/>
    <w:rsid w:val="007613AD"/>
    <w:rsid w:val="00761C5B"/>
    <w:rsid w:val="00762E62"/>
    <w:rsid w:val="00762FC8"/>
    <w:rsid w:val="00763075"/>
    <w:rsid w:val="0076322E"/>
    <w:rsid w:val="00764033"/>
    <w:rsid w:val="007648FD"/>
    <w:rsid w:val="00764DB8"/>
    <w:rsid w:val="00764E54"/>
    <w:rsid w:val="00764E80"/>
    <w:rsid w:val="00765874"/>
    <w:rsid w:val="007662DE"/>
    <w:rsid w:val="0076698B"/>
    <w:rsid w:val="00766F1F"/>
    <w:rsid w:val="0077077F"/>
    <w:rsid w:val="00770FCB"/>
    <w:rsid w:val="007712CC"/>
    <w:rsid w:val="0077186D"/>
    <w:rsid w:val="00771EBD"/>
    <w:rsid w:val="00772129"/>
    <w:rsid w:val="007728ED"/>
    <w:rsid w:val="00773E0B"/>
    <w:rsid w:val="00775613"/>
    <w:rsid w:val="00775D65"/>
    <w:rsid w:val="00776367"/>
    <w:rsid w:val="007807A2"/>
    <w:rsid w:val="00781E78"/>
    <w:rsid w:val="007820C4"/>
    <w:rsid w:val="00783547"/>
    <w:rsid w:val="007873D0"/>
    <w:rsid w:val="00787F4F"/>
    <w:rsid w:val="00790155"/>
    <w:rsid w:val="007906D0"/>
    <w:rsid w:val="007912B1"/>
    <w:rsid w:val="00791372"/>
    <w:rsid w:val="007916C2"/>
    <w:rsid w:val="00791C0B"/>
    <w:rsid w:val="0079433B"/>
    <w:rsid w:val="00797831"/>
    <w:rsid w:val="00797AE0"/>
    <w:rsid w:val="00797FF8"/>
    <w:rsid w:val="007A2170"/>
    <w:rsid w:val="007A2424"/>
    <w:rsid w:val="007A43AF"/>
    <w:rsid w:val="007A51D9"/>
    <w:rsid w:val="007A65F4"/>
    <w:rsid w:val="007A670B"/>
    <w:rsid w:val="007A6964"/>
    <w:rsid w:val="007A69C8"/>
    <w:rsid w:val="007A7E2E"/>
    <w:rsid w:val="007B156A"/>
    <w:rsid w:val="007B17B6"/>
    <w:rsid w:val="007B220D"/>
    <w:rsid w:val="007B2CCF"/>
    <w:rsid w:val="007B304D"/>
    <w:rsid w:val="007B31F7"/>
    <w:rsid w:val="007B3336"/>
    <w:rsid w:val="007B47C5"/>
    <w:rsid w:val="007B5109"/>
    <w:rsid w:val="007B653B"/>
    <w:rsid w:val="007C0257"/>
    <w:rsid w:val="007C0C76"/>
    <w:rsid w:val="007C0F15"/>
    <w:rsid w:val="007C3FD6"/>
    <w:rsid w:val="007C6476"/>
    <w:rsid w:val="007C7353"/>
    <w:rsid w:val="007D0911"/>
    <w:rsid w:val="007D24A2"/>
    <w:rsid w:val="007D2C4F"/>
    <w:rsid w:val="007D30A6"/>
    <w:rsid w:val="007D3BD0"/>
    <w:rsid w:val="007E0B16"/>
    <w:rsid w:val="007E1DE5"/>
    <w:rsid w:val="007E2F61"/>
    <w:rsid w:val="007E304A"/>
    <w:rsid w:val="007E3231"/>
    <w:rsid w:val="007E3E6B"/>
    <w:rsid w:val="007E3FF4"/>
    <w:rsid w:val="007E47E4"/>
    <w:rsid w:val="007E6C9B"/>
    <w:rsid w:val="007E7801"/>
    <w:rsid w:val="007E7B4C"/>
    <w:rsid w:val="007E7D1A"/>
    <w:rsid w:val="007F08AF"/>
    <w:rsid w:val="007F12B2"/>
    <w:rsid w:val="007F3103"/>
    <w:rsid w:val="007F4440"/>
    <w:rsid w:val="007F6613"/>
    <w:rsid w:val="007F76C2"/>
    <w:rsid w:val="007F7ABA"/>
    <w:rsid w:val="00800511"/>
    <w:rsid w:val="008009E5"/>
    <w:rsid w:val="0080257B"/>
    <w:rsid w:val="008036ED"/>
    <w:rsid w:val="00803E0C"/>
    <w:rsid w:val="00804E91"/>
    <w:rsid w:val="00804F28"/>
    <w:rsid w:val="0080515A"/>
    <w:rsid w:val="0080580B"/>
    <w:rsid w:val="00805DF6"/>
    <w:rsid w:val="008065E3"/>
    <w:rsid w:val="008109DF"/>
    <w:rsid w:val="008116A2"/>
    <w:rsid w:val="0081325F"/>
    <w:rsid w:val="00813D1E"/>
    <w:rsid w:val="00815AA9"/>
    <w:rsid w:val="00816CC5"/>
    <w:rsid w:val="008211FD"/>
    <w:rsid w:val="0082140E"/>
    <w:rsid w:val="00821A6A"/>
    <w:rsid w:val="008223A4"/>
    <w:rsid w:val="00824E3A"/>
    <w:rsid w:val="00827EEC"/>
    <w:rsid w:val="00830BEC"/>
    <w:rsid w:val="00831316"/>
    <w:rsid w:val="008337A9"/>
    <w:rsid w:val="00833B98"/>
    <w:rsid w:val="00834375"/>
    <w:rsid w:val="008347E0"/>
    <w:rsid w:val="00834B5A"/>
    <w:rsid w:val="00834B94"/>
    <w:rsid w:val="00836B5A"/>
    <w:rsid w:val="00836DDE"/>
    <w:rsid w:val="00836EC2"/>
    <w:rsid w:val="008374D8"/>
    <w:rsid w:val="00840315"/>
    <w:rsid w:val="00840D88"/>
    <w:rsid w:val="00841251"/>
    <w:rsid w:val="008416AC"/>
    <w:rsid w:val="00841C99"/>
    <w:rsid w:val="00841F2A"/>
    <w:rsid w:val="008421D5"/>
    <w:rsid w:val="00842F09"/>
    <w:rsid w:val="00843A0A"/>
    <w:rsid w:val="008448EF"/>
    <w:rsid w:val="0084499C"/>
    <w:rsid w:val="00845629"/>
    <w:rsid w:val="008473F9"/>
    <w:rsid w:val="00850C49"/>
    <w:rsid w:val="00850D98"/>
    <w:rsid w:val="008522C1"/>
    <w:rsid w:val="00852F65"/>
    <w:rsid w:val="00855652"/>
    <w:rsid w:val="00855F8C"/>
    <w:rsid w:val="00856097"/>
    <w:rsid w:val="00856599"/>
    <w:rsid w:val="00857295"/>
    <w:rsid w:val="008607D0"/>
    <w:rsid w:val="00862E45"/>
    <w:rsid w:val="00864630"/>
    <w:rsid w:val="00864BE8"/>
    <w:rsid w:val="00864DD1"/>
    <w:rsid w:val="00864E2C"/>
    <w:rsid w:val="00864FB7"/>
    <w:rsid w:val="0086526B"/>
    <w:rsid w:val="00865810"/>
    <w:rsid w:val="00865D93"/>
    <w:rsid w:val="00866D9F"/>
    <w:rsid w:val="00867DDB"/>
    <w:rsid w:val="00870C27"/>
    <w:rsid w:val="00872448"/>
    <w:rsid w:val="00873519"/>
    <w:rsid w:val="00873BAD"/>
    <w:rsid w:val="008741DB"/>
    <w:rsid w:val="008743E3"/>
    <w:rsid w:val="00874661"/>
    <w:rsid w:val="00875925"/>
    <w:rsid w:val="00875CF0"/>
    <w:rsid w:val="0087662F"/>
    <w:rsid w:val="00883285"/>
    <w:rsid w:val="008835EF"/>
    <w:rsid w:val="00883A6E"/>
    <w:rsid w:val="00884FB4"/>
    <w:rsid w:val="00885026"/>
    <w:rsid w:val="0088567C"/>
    <w:rsid w:val="00885DD6"/>
    <w:rsid w:val="00887B28"/>
    <w:rsid w:val="00887B4D"/>
    <w:rsid w:val="00887D75"/>
    <w:rsid w:val="00890696"/>
    <w:rsid w:val="00892533"/>
    <w:rsid w:val="00892E30"/>
    <w:rsid w:val="00892E3C"/>
    <w:rsid w:val="0089331A"/>
    <w:rsid w:val="00893DB9"/>
    <w:rsid w:val="00893F15"/>
    <w:rsid w:val="0089503F"/>
    <w:rsid w:val="008952C6"/>
    <w:rsid w:val="00895785"/>
    <w:rsid w:val="00896864"/>
    <w:rsid w:val="008A06A8"/>
    <w:rsid w:val="008A188D"/>
    <w:rsid w:val="008A1E92"/>
    <w:rsid w:val="008A453C"/>
    <w:rsid w:val="008A53BA"/>
    <w:rsid w:val="008A5665"/>
    <w:rsid w:val="008A5688"/>
    <w:rsid w:val="008A5F9F"/>
    <w:rsid w:val="008A617A"/>
    <w:rsid w:val="008A75F4"/>
    <w:rsid w:val="008B0353"/>
    <w:rsid w:val="008B0C40"/>
    <w:rsid w:val="008B162A"/>
    <w:rsid w:val="008B293B"/>
    <w:rsid w:val="008B2A0D"/>
    <w:rsid w:val="008B3DD9"/>
    <w:rsid w:val="008C0D6E"/>
    <w:rsid w:val="008C15D4"/>
    <w:rsid w:val="008C1997"/>
    <w:rsid w:val="008C23DB"/>
    <w:rsid w:val="008C2BB9"/>
    <w:rsid w:val="008C2FA4"/>
    <w:rsid w:val="008C3032"/>
    <w:rsid w:val="008C4234"/>
    <w:rsid w:val="008C42D7"/>
    <w:rsid w:val="008C53AA"/>
    <w:rsid w:val="008C579F"/>
    <w:rsid w:val="008C6203"/>
    <w:rsid w:val="008C62ED"/>
    <w:rsid w:val="008C652B"/>
    <w:rsid w:val="008C6ECA"/>
    <w:rsid w:val="008C76E7"/>
    <w:rsid w:val="008C7927"/>
    <w:rsid w:val="008D0304"/>
    <w:rsid w:val="008D07DA"/>
    <w:rsid w:val="008D3811"/>
    <w:rsid w:val="008D57DB"/>
    <w:rsid w:val="008D5AA2"/>
    <w:rsid w:val="008D5DEA"/>
    <w:rsid w:val="008D66E9"/>
    <w:rsid w:val="008D6868"/>
    <w:rsid w:val="008D6BE4"/>
    <w:rsid w:val="008D6C54"/>
    <w:rsid w:val="008D761D"/>
    <w:rsid w:val="008D7667"/>
    <w:rsid w:val="008D7EE9"/>
    <w:rsid w:val="008E18F4"/>
    <w:rsid w:val="008E1D92"/>
    <w:rsid w:val="008E37B6"/>
    <w:rsid w:val="008E3B6A"/>
    <w:rsid w:val="008E489B"/>
    <w:rsid w:val="008E498B"/>
    <w:rsid w:val="008E64D1"/>
    <w:rsid w:val="008E7F0F"/>
    <w:rsid w:val="008F08D4"/>
    <w:rsid w:val="008F403D"/>
    <w:rsid w:val="008F43BE"/>
    <w:rsid w:val="008F4455"/>
    <w:rsid w:val="008F47EB"/>
    <w:rsid w:val="008F4855"/>
    <w:rsid w:val="008F536B"/>
    <w:rsid w:val="008F7A99"/>
    <w:rsid w:val="008F7E63"/>
    <w:rsid w:val="009008F0"/>
    <w:rsid w:val="0090104A"/>
    <w:rsid w:val="009028FA"/>
    <w:rsid w:val="00902BA4"/>
    <w:rsid w:val="00903726"/>
    <w:rsid w:val="00904287"/>
    <w:rsid w:val="00905F21"/>
    <w:rsid w:val="0090757C"/>
    <w:rsid w:val="00910F75"/>
    <w:rsid w:val="009118DF"/>
    <w:rsid w:val="00911BD1"/>
    <w:rsid w:val="00912B54"/>
    <w:rsid w:val="00914EDD"/>
    <w:rsid w:val="00916E40"/>
    <w:rsid w:val="009220A5"/>
    <w:rsid w:val="00922B23"/>
    <w:rsid w:val="009234AA"/>
    <w:rsid w:val="00923562"/>
    <w:rsid w:val="009275B3"/>
    <w:rsid w:val="009276D9"/>
    <w:rsid w:val="00927710"/>
    <w:rsid w:val="00927C89"/>
    <w:rsid w:val="00927CEA"/>
    <w:rsid w:val="009303F6"/>
    <w:rsid w:val="00931236"/>
    <w:rsid w:val="009319BD"/>
    <w:rsid w:val="00932A13"/>
    <w:rsid w:val="00933129"/>
    <w:rsid w:val="0093369D"/>
    <w:rsid w:val="00933E31"/>
    <w:rsid w:val="00934E2F"/>
    <w:rsid w:val="00935D6E"/>
    <w:rsid w:val="00935F9E"/>
    <w:rsid w:val="00937DA4"/>
    <w:rsid w:val="00940C50"/>
    <w:rsid w:val="00941118"/>
    <w:rsid w:val="00942819"/>
    <w:rsid w:val="00942C1A"/>
    <w:rsid w:val="0094374A"/>
    <w:rsid w:val="00943761"/>
    <w:rsid w:val="00943D3F"/>
    <w:rsid w:val="00945E5C"/>
    <w:rsid w:val="009476D4"/>
    <w:rsid w:val="0095099B"/>
    <w:rsid w:val="00950FFB"/>
    <w:rsid w:val="00953AFB"/>
    <w:rsid w:val="0095441D"/>
    <w:rsid w:val="00956291"/>
    <w:rsid w:val="00956B9F"/>
    <w:rsid w:val="00960899"/>
    <w:rsid w:val="009613EA"/>
    <w:rsid w:val="00961549"/>
    <w:rsid w:val="00961E27"/>
    <w:rsid w:val="009663D5"/>
    <w:rsid w:val="00971603"/>
    <w:rsid w:val="00973734"/>
    <w:rsid w:val="0097382F"/>
    <w:rsid w:val="00974FD3"/>
    <w:rsid w:val="00975705"/>
    <w:rsid w:val="00976ACA"/>
    <w:rsid w:val="00977183"/>
    <w:rsid w:val="00980C48"/>
    <w:rsid w:val="0098151D"/>
    <w:rsid w:val="009815D8"/>
    <w:rsid w:val="00984E41"/>
    <w:rsid w:val="00985D8B"/>
    <w:rsid w:val="00991784"/>
    <w:rsid w:val="00992211"/>
    <w:rsid w:val="0099270E"/>
    <w:rsid w:val="00994669"/>
    <w:rsid w:val="0099552D"/>
    <w:rsid w:val="0099574B"/>
    <w:rsid w:val="0099575F"/>
    <w:rsid w:val="009A1EDB"/>
    <w:rsid w:val="009A20DD"/>
    <w:rsid w:val="009A35EA"/>
    <w:rsid w:val="009A48DE"/>
    <w:rsid w:val="009A4E45"/>
    <w:rsid w:val="009A5D36"/>
    <w:rsid w:val="009A70BA"/>
    <w:rsid w:val="009A7798"/>
    <w:rsid w:val="009B09A2"/>
    <w:rsid w:val="009B0A3F"/>
    <w:rsid w:val="009B17A4"/>
    <w:rsid w:val="009B1B3B"/>
    <w:rsid w:val="009B1B7C"/>
    <w:rsid w:val="009B3A1E"/>
    <w:rsid w:val="009B3DBF"/>
    <w:rsid w:val="009B4367"/>
    <w:rsid w:val="009B6CD1"/>
    <w:rsid w:val="009B6D2B"/>
    <w:rsid w:val="009C0A0F"/>
    <w:rsid w:val="009C158A"/>
    <w:rsid w:val="009C18B0"/>
    <w:rsid w:val="009C1D00"/>
    <w:rsid w:val="009C2BC6"/>
    <w:rsid w:val="009C31D4"/>
    <w:rsid w:val="009C33A7"/>
    <w:rsid w:val="009C4FB2"/>
    <w:rsid w:val="009C5220"/>
    <w:rsid w:val="009C5C17"/>
    <w:rsid w:val="009C5D3A"/>
    <w:rsid w:val="009C7CA0"/>
    <w:rsid w:val="009D19C0"/>
    <w:rsid w:val="009D3373"/>
    <w:rsid w:val="009D3713"/>
    <w:rsid w:val="009D40A4"/>
    <w:rsid w:val="009D4A3E"/>
    <w:rsid w:val="009D5C5D"/>
    <w:rsid w:val="009D715C"/>
    <w:rsid w:val="009D7BFA"/>
    <w:rsid w:val="009E0409"/>
    <w:rsid w:val="009E0B22"/>
    <w:rsid w:val="009E0CA0"/>
    <w:rsid w:val="009E1A12"/>
    <w:rsid w:val="009E3C21"/>
    <w:rsid w:val="009E4694"/>
    <w:rsid w:val="009E5B66"/>
    <w:rsid w:val="009E6AF2"/>
    <w:rsid w:val="009E7284"/>
    <w:rsid w:val="009E734F"/>
    <w:rsid w:val="009E773A"/>
    <w:rsid w:val="009F06A1"/>
    <w:rsid w:val="009F0C19"/>
    <w:rsid w:val="009F1790"/>
    <w:rsid w:val="009F21B6"/>
    <w:rsid w:val="009F2796"/>
    <w:rsid w:val="009F34FE"/>
    <w:rsid w:val="009F4951"/>
    <w:rsid w:val="009F4C9D"/>
    <w:rsid w:val="009F5573"/>
    <w:rsid w:val="009F5738"/>
    <w:rsid w:val="009F5B34"/>
    <w:rsid w:val="009F6F69"/>
    <w:rsid w:val="009F79E0"/>
    <w:rsid w:val="00A0064C"/>
    <w:rsid w:val="00A0376B"/>
    <w:rsid w:val="00A0724F"/>
    <w:rsid w:val="00A07466"/>
    <w:rsid w:val="00A07F85"/>
    <w:rsid w:val="00A1165F"/>
    <w:rsid w:val="00A11A69"/>
    <w:rsid w:val="00A1335F"/>
    <w:rsid w:val="00A135DD"/>
    <w:rsid w:val="00A15097"/>
    <w:rsid w:val="00A15509"/>
    <w:rsid w:val="00A156A0"/>
    <w:rsid w:val="00A1596D"/>
    <w:rsid w:val="00A16B32"/>
    <w:rsid w:val="00A20699"/>
    <w:rsid w:val="00A20E03"/>
    <w:rsid w:val="00A217D8"/>
    <w:rsid w:val="00A24908"/>
    <w:rsid w:val="00A25AB4"/>
    <w:rsid w:val="00A269B0"/>
    <w:rsid w:val="00A26D93"/>
    <w:rsid w:val="00A30A23"/>
    <w:rsid w:val="00A31B73"/>
    <w:rsid w:val="00A31C6E"/>
    <w:rsid w:val="00A32CA4"/>
    <w:rsid w:val="00A33952"/>
    <w:rsid w:val="00A35BB1"/>
    <w:rsid w:val="00A36743"/>
    <w:rsid w:val="00A4039C"/>
    <w:rsid w:val="00A4039F"/>
    <w:rsid w:val="00A42B7B"/>
    <w:rsid w:val="00A42F3D"/>
    <w:rsid w:val="00A43FDC"/>
    <w:rsid w:val="00A44CDB"/>
    <w:rsid w:val="00A44FD7"/>
    <w:rsid w:val="00A45FC4"/>
    <w:rsid w:val="00A4723F"/>
    <w:rsid w:val="00A47371"/>
    <w:rsid w:val="00A47F94"/>
    <w:rsid w:val="00A5058B"/>
    <w:rsid w:val="00A5059D"/>
    <w:rsid w:val="00A50782"/>
    <w:rsid w:val="00A51C50"/>
    <w:rsid w:val="00A52232"/>
    <w:rsid w:val="00A527A4"/>
    <w:rsid w:val="00A54F36"/>
    <w:rsid w:val="00A5707D"/>
    <w:rsid w:val="00A57166"/>
    <w:rsid w:val="00A631A3"/>
    <w:rsid w:val="00A63667"/>
    <w:rsid w:val="00A641F0"/>
    <w:rsid w:val="00A64C7E"/>
    <w:rsid w:val="00A64CBF"/>
    <w:rsid w:val="00A65750"/>
    <w:rsid w:val="00A674F5"/>
    <w:rsid w:val="00A67631"/>
    <w:rsid w:val="00A70659"/>
    <w:rsid w:val="00A73379"/>
    <w:rsid w:val="00A73C46"/>
    <w:rsid w:val="00A740D0"/>
    <w:rsid w:val="00A74B6D"/>
    <w:rsid w:val="00A7788A"/>
    <w:rsid w:val="00A82253"/>
    <w:rsid w:val="00A83754"/>
    <w:rsid w:val="00A8441C"/>
    <w:rsid w:val="00A85CAC"/>
    <w:rsid w:val="00A87BA9"/>
    <w:rsid w:val="00A90925"/>
    <w:rsid w:val="00A9141A"/>
    <w:rsid w:val="00A920B0"/>
    <w:rsid w:val="00A92A91"/>
    <w:rsid w:val="00A93B77"/>
    <w:rsid w:val="00A9423D"/>
    <w:rsid w:val="00A945EB"/>
    <w:rsid w:val="00A95550"/>
    <w:rsid w:val="00A95A78"/>
    <w:rsid w:val="00A97ADB"/>
    <w:rsid w:val="00A97E81"/>
    <w:rsid w:val="00AA08A5"/>
    <w:rsid w:val="00AA1DAB"/>
    <w:rsid w:val="00AA4763"/>
    <w:rsid w:val="00AA4F09"/>
    <w:rsid w:val="00AA5DF4"/>
    <w:rsid w:val="00AA6607"/>
    <w:rsid w:val="00AA683B"/>
    <w:rsid w:val="00AB09CB"/>
    <w:rsid w:val="00AB1629"/>
    <w:rsid w:val="00AB2F5E"/>
    <w:rsid w:val="00AB5047"/>
    <w:rsid w:val="00AB58C2"/>
    <w:rsid w:val="00AB64BC"/>
    <w:rsid w:val="00AC00D4"/>
    <w:rsid w:val="00AC0E91"/>
    <w:rsid w:val="00AC316F"/>
    <w:rsid w:val="00AC3B1D"/>
    <w:rsid w:val="00AC44F8"/>
    <w:rsid w:val="00AC47E8"/>
    <w:rsid w:val="00AC5C41"/>
    <w:rsid w:val="00AC746B"/>
    <w:rsid w:val="00AC7575"/>
    <w:rsid w:val="00AC7BAC"/>
    <w:rsid w:val="00AD0340"/>
    <w:rsid w:val="00AD079B"/>
    <w:rsid w:val="00AD21D5"/>
    <w:rsid w:val="00AD2BCD"/>
    <w:rsid w:val="00AD2E2A"/>
    <w:rsid w:val="00AD30E3"/>
    <w:rsid w:val="00AD34D1"/>
    <w:rsid w:val="00AD4DB5"/>
    <w:rsid w:val="00AD50DD"/>
    <w:rsid w:val="00AD6C2B"/>
    <w:rsid w:val="00AD7380"/>
    <w:rsid w:val="00AE0242"/>
    <w:rsid w:val="00AE27F8"/>
    <w:rsid w:val="00AE2C13"/>
    <w:rsid w:val="00AE37D5"/>
    <w:rsid w:val="00AE3D8E"/>
    <w:rsid w:val="00AE41D3"/>
    <w:rsid w:val="00AE4792"/>
    <w:rsid w:val="00AE5289"/>
    <w:rsid w:val="00AE5936"/>
    <w:rsid w:val="00AE5D57"/>
    <w:rsid w:val="00AE601A"/>
    <w:rsid w:val="00AE6FBC"/>
    <w:rsid w:val="00AE73F3"/>
    <w:rsid w:val="00AF017A"/>
    <w:rsid w:val="00AF0FD7"/>
    <w:rsid w:val="00AF209B"/>
    <w:rsid w:val="00AF24E1"/>
    <w:rsid w:val="00AF42D6"/>
    <w:rsid w:val="00AF5F8A"/>
    <w:rsid w:val="00AF62BE"/>
    <w:rsid w:val="00AF661C"/>
    <w:rsid w:val="00AF6FA7"/>
    <w:rsid w:val="00AF7BD9"/>
    <w:rsid w:val="00B00724"/>
    <w:rsid w:val="00B010A8"/>
    <w:rsid w:val="00B02FB7"/>
    <w:rsid w:val="00B0300E"/>
    <w:rsid w:val="00B04E00"/>
    <w:rsid w:val="00B058FE"/>
    <w:rsid w:val="00B0628C"/>
    <w:rsid w:val="00B066C5"/>
    <w:rsid w:val="00B06FAB"/>
    <w:rsid w:val="00B070A8"/>
    <w:rsid w:val="00B10E40"/>
    <w:rsid w:val="00B1264B"/>
    <w:rsid w:val="00B132D7"/>
    <w:rsid w:val="00B14DB3"/>
    <w:rsid w:val="00B14FF7"/>
    <w:rsid w:val="00B1559C"/>
    <w:rsid w:val="00B20145"/>
    <w:rsid w:val="00B2080F"/>
    <w:rsid w:val="00B20A01"/>
    <w:rsid w:val="00B2104C"/>
    <w:rsid w:val="00B211B4"/>
    <w:rsid w:val="00B21B6F"/>
    <w:rsid w:val="00B232C3"/>
    <w:rsid w:val="00B238AC"/>
    <w:rsid w:val="00B253BD"/>
    <w:rsid w:val="00B25CC5"/>
    <w:rsid w:val="00B27463"/>
    <w:rsid w:val="00B279E1"/>
    <w:rsid w:val="00B300A9"/>
    <w:rsid w:val="00B30390"/>
    <w:rsid w:val="00B309BB"/>
    <w:rsid w:val="00B32061"/>
    <w:rsid w:val="00B32770"/>
    <w:rsid w:val="00B32923"/>
    <w:rsid w:val="00B3496F"/>
    <w:rsid w:val="00B36D3A"/>
    <w:rsid w:val="00B36E58"/>
    <w:rsid w:val="00B400B9"/>
    <w:rsid w:val="00B40785"/>
    <w:rsid w:val="00B40DD9"/>
    <w:rsid w:val="00B40F95"/>
    <w:rsid w:val="00B41FB8"/>
    <w:rsid w:val="00B422AC"/>
    <w:rsid w:val="00B4237A"/>
    <w:rsid w:val="00B43B63"/>
    <w:rsid w:val="00B450BC"/>
    <w:rsid w:val="00B50404"/>
    <w:rsid w:val="00B50432"/>
    <w:rsid w:val="00B50B29"/>
    <w:rsid w:val="00B5167A"/>
    <w:rsid w:val="00B518B0"/>
    <w:rsid w:val="00B51B90"/>
    <w:rsid w:val="00B51F08"/>
    <w:rsid w:val="00B5248C"/>
    <w:rsid w:val="00B54BAC"/>
    <w:rsid w:val="00B54D93"/>
    <w:rsid w:val="00B55089"/>
    <w:rsid w:val="00B55E60"/>
    <w:rsid w:val="00B575FE"/>
    <w:rsid w:val="00B6062D"/>
    <w:rsid w:val="00B617F1"/>
    <w:rsid w:val="00B63288"/>
    <w:rsid w:val="00B632E2"/>
    <w:rsid w:val="00B6499F"/>
    <w:rsid w:val="00B64AD3"/>
    <w:rsid w:val="00B65CAE"/>
    <w:rsid w:val="00B66A7E"/>
    <w:rsid w:val="00B70EE6"/>
    <w:rsid w:val="00B71350"/>
    <w:rsid w:val="00B730A6"/>
    <w:rsid w:val="00B73110"/>
    <w:rsid w:val="00B73499"/>
    <w:rsid w:val="00B735A8"/>
    <w:rsid w:val="00B736DB"/>
    <w:rsid w:val="00B73DD5"/>
    <w:rsid w:val="00B7775D"/>
    <w:rsid w:val="00B77808"/>
    <w:rsid w:val="00B77AF1"/>
    <w:rsid w:val="00B82A2F"/>
    <w:rsid w:val="00B905CD"/>
    <w:rsid w:val="00B91045"/>
    <w:rsid w:val="00B919F9"/>
    <w:rsid w:val="00B923FC"/>
    <w:rsid w:val="00B938CE"/>
    <w:rsid w:val="00B940D7"/>
    <w:rsid w:val="00B94360"/>
    <w:rsid w:val="00B94DEB"/>
    <w:rsid w:val="00B961F6"/>
    <w:rsid w:val="00BA083C"/>
    <w:rsid w:val="00BA0AD7"/>
    <w:rsid w:val="00BA3C37"/>
    <w:rsid w:val="00BA41C1"/>
    <w:rsid w:val="00BA4B5E"/>
    <w:rsid w:val="00BA597B"/>
    <w:rsid w:val="00BA69FB"/>
    <w:rsid w:val="00BA6E64"/>
    <w:rsid w:val="00BA70A2"/>
    <w:rsid w:val="00BB2624"/>
    <w:rsid w:val="00BB7A61"/>
    <w:rsid w:val="00BC07CB"/>
    <w:rsid w:val="00BC0ABC"/>
    <w:rsid w:val="00BC190E"/>
    <w:rsid w:val="00BC3001"/>
    <w:rsid w:val="00BC3CDD"/>
    <w:rsid w:val="00BC3F6A"/>
    <w:rsid w:val="00BC5BFF"/>
    <w:rsid w:val="00BC74CB"/>
    <w:rsid w:val="00BD07BA"/>
    <w:rsid w:val="00BD131A"/>
    <w:rsid w:val="00BD27A2"/>
    <w:rsid w:val="00BD3026"/>
    <w:rsid w:val="00BD379D"/>
    <w:rsid w:val="00BD45C4"/>
    <w:rsid w:val="00BD6061"/>
    <w:rsid w:val="00BD6611"/>
    <w:rsid w:val="00BD762F"/>
    <w:rsid w:val="00BE024A"/>
    <w:rsid w:val="00BE1766"/>
    <w:rsid w:val="00BE1A59"/>
    <w:rsid w:val="00BE1CD7"/>
    <w:rsid w:val="00BE2158"/>
    <w:rsid w:val="00BE231D"/>
    <w:rsid w:val="00BE2694"/>
    <w:rsid w:val="00BE374E"/>
    <w:rsid w:val="00BE37A9"/>
    <w:rsid w:val="00BE6098"/>
    <w:rsid w:val="00BE6CF6"/>
    <w:rsid w:val="00BE7207"/>
    <w:rsid w:val="00BE731B"/>
    <w:rsid w:val="00BF1D4A"/>
    <w:rsid w:val="00BF299D"/>
    <w:rsid w:val="00BF2DB0"/>
    <w:rsid w:val="00BF313B"/>
    <w:rsid w:val="00BF5F19"/>
    <w:rsid w:val="00BF68E6"/>
    <w:rsid w:val="00BF6FC8"/>
    <w:rsid w:val="00BF72CB"/>
    <w:rsid w:val="00C010E3"/>
    <w:rsid w:val="00C02617"/>
    <w:rsid w:val="00C027B8"/>
    <w:rsid w:val="00C040F1"/>
    <w:rsid w:val="00C051B1"/>
    <w:rsid w:val="00C06352"/>
    <w:rsid w:val="00C07354"/>
    <w:rsid w:val="00C07A96"/>
    <w:rsid w:val="00C07FF9"/>
    <w:rsid w:val="00C101D3"/>
    <w:rsid w:val="00C10284"/>
    <w:rsid w:val="00C10704"/>
    <w:rsid w:val="00C114B6"/>
    <w:rsid w:val="00C118EF"/>
    <w:rsid w:val="00C13353"/>
    <w:rsid w:val="00C136CE"/>
    <w:rsid w:val="00C1551F"/>
    <w:rsid w:val="00C156E7"/>
    <w:rsid w:val="00C15B9F"/>
    <w:rsid w:val="00C21CC1"/>
    <w:rsid w:val="00C21CCA"/>
    <w:rsid w:val="00C2308A"/>
    <w:rsid w:val="00C23F69"/>
    <w:rsid w:val="00C23F7F"/>
    <w:rsid w:val="00C24B1F"/>
    <w:rsid w:val="00C25F09"/>
    <w:rsid w:val="00C26EB7"/>
    <w:rsid w:val="00C2791F"/>
    <w:rsid w:val="00C27A60"/>
    <w:rsid w:val="00C3309B"/>
    <w:rsid w:val="00C33B45"/>
    <w:rsid w:val="00C33BEE"/>
    <w:rsid w:val="00C33DA6"/>
    <w:rsid w:val="00C354BD"/>
    <w:rsid w:val="00C35D92"/>
    <w:rsid w:val="00C366FB"/>
    <w:rsid w:val="00C37B74"/>
    <w:rsid w:val="00C403D1"/>
    <w:rsid w:val="00C4060D"/>
    <w:rsid w:val="00C40C53"/>
    <w:rsid w:val="00C41C42"/>
    <w:rsid w:val="00C42B86"/>
    <w:rsid w:val="00C42F97"/>
    <w:rsid w:val="00C4511F"/>
    <w:rsid w:val="00C4757E"/>
    <w:rsid w:val="00C5024E"/>
    <w:rsid w:val="00C52F46"/>
    <w:rsid w:val="00C5358E"/>
    <w:rsid w:val="00C56050"/>
    <w:rsid w:val="00C57017"/>
    <w:rsid w:val="00C60179"/>
    <w:rsid w:val="00C61362"/>
    <w:rsid w:val="00C62E20"/>
    <w:rsid w:val="00C63646"/>
    <w:rsid w:val="00C65F92"/>
    <w:rsid w:val="00C6607A"/>
    <w:rsid w:val="00C66D47"/>
    <w:rsid w:val="00C679D2"/>
    <w:rsid w:val="00C72076"/>
    <w:rsid w:val="00C7244C"/>
    <w:rsid w:val="00C72703"/>
    <w:rsid w:val="00C729E8"/>
    <w:rsid w:val="00C743A1"/>
    <w:rsid w:val="00C74E5D"/>
    <w:rsid w:val="00C75B0E"/>
    <w:rsid w:val="00C760EE"/>
    <w:rsid w:val="00C7672F"/>
    <w:rsid w:val="00C76C27"/>
    <w:rsid w:val="00C77E03"/>
    <w:rsid w:val="00C826C8"/>
    <w:rsid w:val="00C834EF"/>
    <w:rsid w:val="00C8515D"/>
    <w:rsid w:val="00C855AA"/>
    <w:rsid w:val="00C861A9"/>
    <w:rsid w:val="00C864DF"/>
    <w:rsid w:val="00C86F9C"/>
    <w:rsid w:val="00C874D0"/>
    <w:rsid w:val="00C87D57"/>
    <w:rsid w:val="00C90019"/>
    <w:rsid w:val="00C90726"/>
    <w:rsid w:val="00C90A43"/>
    <w:rsid w:val="00C90E6B"/>
    <w:rsid w:val="00C91B2C"/>
    <w:rsid w:val="00C93A17"/>
    <w:rsid w:val="00C94B2C"/>
    <w:rsid w:val="00C94D95"/>
    <w:rsid w:val="00C95B91"/>
    <w:rsid w:val="00C960FF"/>
    <w:rsid w:val="00C96324"/>
    <w:rsid w:val="00C97149"/>
    <w:rsid w:val="00C97730"/>
    <w:rsid w:val="00CA281E"/>
    <w:rsid w:val="00CA2903"/>
    <w:rsid w:val="00CA2CF1"/>
    <w:rsid w:val="00CA2D32"/>
    <w:rsid w:val="00CA37E2"/>
    <w:rsid w:val="00CA392C"/>
    <w:rsid w:val="00CA7D66"/>
    <w:rsid w:val="00CB04B4"/>
    <w:rsid w:val="00CB13C3"/>
    <w:rsid w:val="00CB227E"/>
    <w:rsid w:val="00CB2B00"/>
    <w:rsid w:val="00CB2D2E"/>
    <w:rsid w:val="00CB2DAE"/>
    <w:rsid w:val="00CB2EE7"/>
    <w:rsid w:val="00CB364C"/>
    <w:rsid w:val="00CB5C25"/>
    <w:rsid w:val="00CB786E"/>
    <w:rsid w:val="00CB7B04"/>
    <w:rsid w:val="00CC237F"/>
    <w:rsid w:val="00CC2828"/>
    <w:rsid w:val="00CC3B33"/>
    <w:rsid w:val="00CC3D89"/>
    <w:rsid w:val="00CC5015"/>
    <w:rsid w:val="00CD02A1"/>
    <w:rsid w:val="00CD0642"/>
    <w:rsid w:val="00CD103D"/>
    <w:rsid w:val="00CD2D93"/>
    <w:rsid w:val="00CD3ACF"/>
    <w:rsid w:val="00CD556E"/>
    <w:rsid w:val="00CD5749"/>
    <w:rsid w:val="00CD6F3D"/>
    <w:rsid w:val="00CD7151"/>
    <w:rsid w:val="00CE04FE"/>
    <w:rsid w:val="00CE0E6A"/>
    <w:rsid w:val="00CE14F6"/>
    <w:rsid w:val="00CE1D65"/>
    <w:rsid w:val="00CE1FCF"/>
    <w:rsid w:val="00CE3F1D"/>
    <w:rsid w:val="00CE53CB"/>
    <w:rsid w:val="00CE57B0"/>
    <w:rsid w:val="00CE5A13"/>
    <w:rsid w:val="00CE67B2"/>
    <w:rsid w:val="00CE7F33"/>
    <w:rsid w:val="00CF02DF"/>
    <w:rsid w:val="00CF304E"/>
    <w:rsid w:val="00CF4B87"/>
    <w:rsid w:val="00CF56A1"/>
    <w:rsid w:val="00CF697B"/>
    <w:rsid w:val="00D00196"/>
    <w:rsid w:val="00D02D35"/>
    <w:rsid w:val="00D047A2"/>
    <w:rsid w:val="00D048BD"/>
    <w:rsid w:val="00D04FFB"/>
    <w:rsid w:val="00D05A8B"/>
    <w:rsid w:val="00D05F50"/>
    <w:rsid w:val="00D0657C"/>
    <w:rsid w:val="00D10360"/>
    <w:rsid w:val="00D10464"/>
    <w:rsid w:val="00D1094A"/>
    <w:rsid w:val="00D136F3"/>
    <w:rsid w:val="00D14AB3"/>
    <w:rsid w:val="00D161E8"/>
    <w:rsid w:val="00D16AB2"/>
    <w:rsid w:val="00D172BC"/>
    <w:rsid w:val="00D17531"/>
    <w:rsid w:val="00D21742"/>
    <w:rsid w:val="00D21F6D"/>
    <w:rsid w:val="00D22CEF"/>
    <w:rsid w:val="00D232D5"/>
    <w:rsid w:val="00D23C76"/>
    <w:rsid w:val="00D23C79"/>
    <w:rsid w:val="00D23F4E"/>
    <w:rsid w:val="00D25164"/>
    <w:rsid w:val="00D25301"/>
    <w:rsid w:val="00D275BE"/>
    <w:rsid w:val="00D275F4"/>
    <w:rsid w:val="00D306BD"/>
    <w:rsid w:val="00D347A0"/>
    <w:rsid w:val="00D35150"/>
    <w:rsid w:val="00D35C9F"/>
    <w:rsid w:val="00D35F6C"/>
    <w:rsid w:val="00D36F2C"/>
    <w:rsid w:val="00D37004"/>
    <w:rsid w:val="00D37573"/>
    <w:rsid w:val="00D415AB"/>
    <w:rsid w:val="00D42355"/>
    <w:rsid w:val="00D446BC"/>
    <w:rsid w:val="00D44C1C"/>
    <w:rsid w:val="00D45605"/>
    <w:rsid w:val="00D45821"/>
    <w:rsid w:val="00D47F6C"/>
    <w:rsid w:val="00D50805"/>
    <w:rsid w:val="00D50B99"/>
    <w:rsid w:val="00D5197F"/>
    <w:rsid w:val="00D527C2"/>
    <w:rsid w:val="00D53691"/>
    <w:rsid w:val="00D54FEC"/>
    <w:rsid w:val="00D5536D"/>
    <w:rsid w:val="00D571E5"/>
    <w:rsid w:val="00D62646"/>
    <w:rsid w:val="00D6415C"/>
    <w:rsid w:val="00D65BB6"/>
    <w:rsid w:val="00D65D0B"/>
    <w:rsid w:val="00D66610"/>
    <w:rsid w:val="00D66962"/>
    <w:rsid w:val="00D66AD6"/>
    <w:rsid w:val="00D70247"/>
    <w:rsid w:val="00D74052"/>
    <w:rsid w:val="00D75044"/>
    <w:rsid w:val="00D75707"/>
    <w:rsid w:val="00D75FBC"/>
    <w:rsid w:val="00D761DF"/>
    <w:rsid w:val="00D76A49"/>
    <w:rsid w:val="00D77298"/>
    <w:rsid w:val="00D77996"/>
    <w:rsid w:val="00D8044C"/>
    <w:rsid w:val="00D811CB"/>
    <w:rsid w:val="00D81AA7"/>
    <w:rsid w:val="00D81B2F"/>
    <w:rsid w:val="00D81ED2"/>
    <w:rsid w:val="00D84DA8"/>
    <w:rsid w:val="00D84FEB"/>
    <w:rsid w:val="00D85037"/>
    <w:rsid w:val="00D85B7D"/>
    <w:rsid w:val="00D91B5A"/>
    <w:rsid w:val="00D91D6D"/>
    <w:rsid w:val="00D92356"/>
    <w:rsid w:val="00D92909"/>
    <w:rsid w:val="00D92DAC"/>
    <w:rsid w:val="00D93370"/>
    <w:rsid w:val="00D933AD"/>
    <w:rsid w:val="00D952DF"/>
    <w:rsid w:val="00D96BDA"/>
    <w:rsid w:val="00D96DF6"/>
    <w:rsid w:val="00D9759A"/>
    <w:rsid w:val="00DA03BB"/>
    <w:rsid w:val="00DA0D85"/>
    <w:rsid w:val="00DA1121"/>
    <w:rsid w:val="00DA1F1E"/>
    <w:rsid w:val="00DA21B2"/>
    <w:rsid w:val="00DA23DA"/>
    <w:rsid w:val="00DA2EBD"/>
    <w:rsid w:val="00DA4FEF"/>
    <w:rsid w:val="00DA61E3"/>
    <w:rsid w:val="00DA6BC8"/>
    <w:rsid w:val="00DA712E"/>
    <w:rsid w:val="00DA717A"/>
    <w:rsid w:val="00DA7499"/>
    <w:rsid w:val="00DB08B4"/>
    <w:rsid w:val="00DB0DA3"/>
    <w:rsid w:val="00DB1354"/>
    <w:rsid w:val="00DB1888"/>
    <w:rsid w:val="00DB21BC"/>
    <w:rsid w:val="00DB2F99"/>
    <w:rsid w:val="00DB40C0"/>
    <w:rsid w:val="00DB40EF"/>
    <w:rsid w:val="00DB4170"/>
    <w:rsid w:val="00DB523E"/>
    <w:rsid w:val="00DB5886"/>
    <w:rsid w:val="00DB6170"/>
    <w:rsid w:val="00DB65F7"/>
    <w:rsid w:val="00DB769B"/>
    <w:rsid w:val="00DC0A75"/>
    <w:rsid w:val="00DC0A8D"/>
    <w:rsid w:val="00DC0C3B"/>
    <w:rsid w:val="00DC27C2"/>
    <w:rsid w:val="00DC38F5"/>
    <w:rsid w:val="00DC43B7"/>
    <w:rsid w:val="00DC5A1B"/>
    <w:rsid w:val="00DD1016"/>
    <w:rsid w:val="00DD2146"/>
    <w:rsid w:val="00DD2AC9"/>
    <w:rsid w:val="00DD3838"/>
    <w:rsid w:val="00DD3846"/>
    <w:rsid w:val="00DD3EAE"/>
    <w:rsid w:val="00DD520D"/>
    <w:rsid w:val="00DD5B55"/>
    <w:rsid w:val="00DD7E78"/>
    <w:rsid w:val="00DE0181"/>
    <w:rsid w:val="00DE1399"/>
    <w:rsid w:val="00DE13E2"/>
    <w:rsid w:val="00DE1979"/>
    <w:rsid w:val="00DE2507"/>
    <w:rsid w:val="00DE27C8"/>
    <w:rsid w:val="00DE30D4"/>
    <w:rsid w:val="00DE3D1D"/>
    <w:rsid w:val="00DE441F"/>
    <w:rsid w:val="00DE5A6F"/>
    <w:rsid w:val="00DE66AD"/>
    <w:rsid w:val="00DE67E2"/>
    <w:rsid w:val="00DF07FF"/>
    <w:rsid w:val="00DF37F3"/>
    <w:rsid w:val="00DF3DFB"/>
    <w:rsid w:val="00DF4891"/>
    <w:rsid w:val="00DF5FE7"/>
    <w:rsid w:val="00DF6BA9"/>
    <w:rsid w:val="00DF6DC0"/>
    <w:rsid w:val="00DF709A"/>
    <w:rsid w:val="00DF77FB"/>
    <w:rsid w:val="00DF79E1"/>
    <w:rsid w:val="00DF7CEC"/>
    <w:rsid w:val="00E00B07"/>
    <w:rsid w:val="00E01084"/>
    <w:rsid w:val="00E0232B"/>
    <w:rsid w:val="00E02671"/>
    <w:rsid w:val="00E02DD5"/>
    <w:rsid w:val="00E03266"/>
    <w:rsid w:val="00E037C6"/>
    <w:rsid w:val="00E03FB8"/>
    <w:rsid w:val="00E04404"/>
    <w:rsid w:val="00E054A5"/>
    <w:rsid w:val="00E05754"/>
    <w:rsid w:val="00E05AB8"/>
    <w:rsid w:val="00E10CA3"/>
    <w:rsid w:val="00E1168E"/>
    <w:rsid w:val="00E11E35"/>
    <w:rsid w:val="00E127D6"/>
    <w:rsid w:val="00E139A7"/>
    <w:rsid w:val="00E1546E"/>
    <w:rsid w:val="00E15756"/>
    <w:rsid w:val="00E15AE8"/>
    <w:rsid w:val="00E15F8D"/>
    <w:rsid w:val="00E16F82"/>
    <w:rsid w:val="00E20AD3"/>
    <w:rsid w:val="00E239DE"/>
    <w:rsid w:val="00E23E4F"/>
    <w:rsid w:val="00E240B1"/>
    <w:rsid w:val="00E24D1A"/>
    <w:rsid w:val="00E269D3"/>
    <w:rsid w:val="00E274E3"/>
    <w:rsid w:val="00E30D97"/>
    <w:rsid w:val="00E311BD"/>
    <w:rsid w:val="00E311F3"/>
    <w:rsid w:val="00E313C3"/>
    <w:rsid w:val="00E32F2A"/>
    <w:rsid w:val="00E34449"/>
    <w:rsid w:val="00E36FE5"/>
    <w:rsid w:val="00E370F7"/>
    <w:rsid w:val="00E37501"/>
    <w:rsid w:val="00E3761A"/>
    <w:rsid w:val="00E37787"/>
    <w:rsid w:val="00E400BC"/>
    <w:rsid w:val="00E403F2"/>
    <w:rsid w:val="00E41C0C"/>
    <w:rsid w:val="00E42A7B"/>
    <w:rsid w:val="00E438A7"/>
    <w:rsid w:val="00E47274"/>
    <w:rsid w:val="00E4761E"/>
    <w:rsid w:val="00E50012"/>
    <w:rsid w:val="00E50522"/>
    <w:rsid w:val="00E50F18"/>
    <w:rsid w:val="00E51E4D"/>
    <w:rsid w:val="00E52A5F"/>
    <w:rsid w:val="00E52E85"/>
    <w:rsid w:val="00E54DB5"/>
    <w:rsid w:val="00E54E66"/>
    <w:rsid w:val="00E55B1D"/>
    <w:rsid w:val="00E5717E"/>
    <w:rsid w:val="00E57AC2"/>
    <w:rsid w:val="00E618DF"/>
    <w:rsid w:val="00E627A1"/>
    <w:rsid w:val="00E630BF"/>
    <w:rsid w:val="00E63179"/>
    <w:rsid w:val="00E63A64"/>
    <w:rsid w:val="00E64159"/>
    <w:rsid w:val="00E64DC8"/>
    <w:rsid w:val="00E64F44"/>
    <w:rsid w:val="00E6520F"/>
    <w:rsid w:val="00E6574D"/>
    <w:rsid w:val="00E67946"/>
    <w:rsid w:val="00E67CA1"/>
    <w:rsid w:val="00E7134B"/>
    <w:rsid w:val="00E720B1"/>
    <w:rsid w:val="00E73868"/>
    <w:rsid w:val="00E74990"/>
    <w:rsid w:val="00E767A1"/>
    <w:rsid w:val="00E76F4E"/>
    <w:rsid w:val="00E81301"/>
    <w:rsid w:val="00E83481"/>
    <w:rsid w:val="00E83814"/>
    <w:rsid w:val="00E84ECB"/>
    <w:rsid w:val="00E86446"/>
    <w:rsid w:val="00E875F7"/>
    <w:rsid w:val="00E8798F"/>
    <w:rsid w:val="00E87EDE"/>
    <w:rsid w:val="00E9077B"/>
    <w:rsid w:val="00E90A34"/>
    <w:rsid w:val="00E91B79"/>
    <w:rsid w:val="00E92976"/>
    <w:rsid w:val="00E93938"/>
    <w:rsid w:val="00E93BE5"/>
    <w:rsid w:val="00E93FE0"/>
    <w:rsid w:val="00E948A5"/>
    <w:rsid w:val="00E94A2A"/>
    <w:rsid w:val="00E97A5B"/>
    <w:rsid w:val="00EA0215"/>
    <w:rsid w:val="00EA0C40"/>
    <w:rsid w:val="00EA173A"/>
    <w:rsid w:val="00EA367A"/>
    <w:rsid w:val="00EA4ECD"/>
    <w:rsid w:val="00EA547A"/>
    <w:rsid w:val="00EB0332"/>
    <w:rsid w:val="00EB0D2B"/>
    <w:rsid w:val="00EB2111"/>
    <w:rsid w:val="00EB26C1"/>
    <w:rsid w:val="00EB47A9"/>
    <w:rsid w:val="00EB5018"/>
    <w:rsid w:val="00EB576F"/>
    <w:rsid w:val="00EB5D6F"/>
    <w:rsid w:val="00EB7044"/>
    <w:rsid w:val="00EB77C4"/>
    <w:rsid w:val="00EB7D00"/>
    <w:rsid w:val="00EC08E1"/>
    <w:rsid w:val="00EC0A33"/>
    <w:rsid w:val="00EC2B5F"/>
    <w:rsid w:val="00EC5B1E"/>
    <w:rsid w:val="00EC6E50"/>
    <w:rsid w:val="00EC74B4"/>
    <w:rsid w:val="00ED1747"/>
    <w:rsid w:val="00ED204D"/>
    <w:rsid w:val="00ED23A8"/>
    <w:rsid w:val="00ED33B5"/>
    <w:rsid w:val="00ED72A0"/>
    <w:rsid w:val="00ED74C0"/>
    <w:rsid w:val="00EE1975"/>
    <w:rsid w:val="00EE4A3E"/>
    <w:rsid w:val="00EE5B3A"/>
    <w:rsid w:val="00EE619E"/>
    <w:rsid w:val="00EE631F"/>
    <w:rsid w:val="00EE6AF5"/>
    <w:rsid w:val="00EF0649"/>
    <w:rsid w:val="00EF0FA7"/>
    <w:rsid w:val="00EF3125"/>
    <w:rsid w:val="00EF3ED2"/>
    <w:rsid w:val="00EF4764"/>
    <w:rsid w:val="00EF5E1F"/>
    <w:rsid w:val="00EF77B7"/>
    <w:rsid w:val="00F13D5C"/>
    <w:rsid w:val="00F16AD8"/>
    <w:rsid w:val="00F178D8"/>
    <w:rsid w:val="00F205FE"/>
    <w:rsid w:val="00F20A9D"/>
    <w:rsid w:val="00F22707"/>
    <w:rsid w:val="00F2275B"/>
    <w:rsid w:val="00F228FE"/>
    <w:rsid w:val="00F22E5E"/>
    <w:rsid w:val="00F23807"/>
    <w:rsid w:val="00F2435E"/>
    <w:rsid w:val="00F253FF"/>
    <w:rsid w:val="00F26287"/>
    <w:rsid w:val="00F26301"/>
    <w:rsid w:val="00F266BC"/>
    <w:rsid w:val="00F26AEF"/>
    <w:rsid w:val="00F26E60"/>
    <w:rsid w:val="00F27102"/>
    <w:rsid w:val="00F30D5D"/>
    <w:rsid w:val="00F30DDA"/>
    <w:rsid w:val="00F311F7"/>
    <w:rsid w:val="00F31913"/>
    <w:rsid w:val="00F32320"/>
    <w:rsid w:val="00F33377"/>
    <w:rsid w:val="00F33A65"/>
    <w:rsid w:val="00F33F81"/>
    <w:rsid w:val="00F3406A"/>
    <w:rsid w:val="00F34EA8"/>
    <w:rsid w:val="00F3598E"/>
    <w:rsid w:val="00F35B03"/>
    <w:rsid w:val="00F35DC0"/>
    <w:rsid w:val="00F363D1"/>
    <w:rsid w:val="00F3648B"/>
    <w:rsid w:val="00F3744C"/>
    <w:rsid w:val="00F37D8B"/>
    <w:rsid w:val="00F4056E"/>
    <w:rsid w:val="00F4065E"/>
    <w:rsid w:val="00F40B6E"/>
    <w:rsid w:val="00F40CA6"/>
    <w:rsid w:val="00F40FCB"/>
    <w:rsid w:val="00F41261"/>
    <w:rsid w:val="00F4161B"/>
    <w:rsid w:val="00F41A5D"/>
    <w:rsid w:val="00F42303"/>
    <w:rsid w:val="00F43621"/>
    <w:rsid w:val="00F43AC2"/>
    <w:rsid w:val="00F44E9C"/>
    <w:rsid w:val="00F458A6"/>
    <w:rsid w:val="00F45FA0"/>
    <w:rsid w:val="00F47345"/>
    <w:rsid w:val="00F47852"/>
    <w:rsid w:val="00F47D9D"/>
    <w:rsid w:val="00F47E85"/>
    <w:rsid w:val="00F51582"/>
    <w:rsid w:val="00F537B4"/>
    <w:rsid w:val="00F545F3"/>
    <w:rsid w:val="00F612CE"/>
    <w:rsid w:val="00F62457"/>
    <w:rsid w:val="00F6283E"/>
    <w:rsid w:val="00F63398"/>
    <w:rsid w:val="00F63D8E"/>
    <w:rsid w:val="00F64D23"/>
    <w:rsid w:val="00F64D6D"/>
    <w:rsid w:val="00F660EF"/>
    <w:rsid w:val="00F661C9"/>
    <w:rsid w:val="00F66A4E"/>
    <w:rsid w:val="00F70770"/>
    <w:rsid w:val="00F70B07"/>
    <w:rsid w:val="00F72A9D"/>
    <w:rsid w:val="00F738A1"/>
    <w:rsid w:val="00F73BB0"/>
    <w:rsid w:val="00F7512F"/>
    <w:rsid w:val="00F862EE"/>
    <w:rsid w:val="00F86A91"/>
    <w:rsid w:val="00F90582"/>
    <w:rsid w:val="00F90DAD"/>
    <w:rsid w:val="00F910D5"/>
    <w:rsid w:val="00F919B3"/>
    <w:rsid w:val="00F91B93"/>
    <w:rsid w:val="00F924F5"/>
    <w:rsid w:val="00F92A0F"/>
    <w:rsid w:val="00F92F17"/>
    <w:rsid w:val="00F93718"/>
    <w:rsid w:val="00F95045"/>
    <w:rsid w:val="00F96070"/>
    <w:rsid w:val="00F96677"/>
    <w:rsid w:val="00F96B19"/>
    <w:rsid w:val="00F9758C"/>
    <w:rsid w:val="00F97DBD"/>
    <w:rsid w:val="00FA00A0"/>
    <w:rsid w:val="00FA04C7"/>
    <w:rsid w:val="00FA0AB9"/>
    <w:rsid w:val="00FA0CEB"/>
    <w:rsid w:val="00FA1430"/>
    <w:rsid w:val="00FA2011"/>
    <w:rsid w:val="00FA333B"/>
    <w:rsid w:val="00FA4248"/>
    <w:rsid w:val="00FA790C"/>
    <w:rsid w:val="00FA7C34"/>
    <w:rsid w:val="00FB0193"/>
    <w:rsid w:val="00FB030F"/>
    <w:rsid w:val="00FB0656"/>
    <w:rsid w:val="00FB105B"/>
    <w:rsid w:val="00FB1776"/>
    <w:rsid w:val="00FB1AD3"/>
    <w:rsid w:val="00FB33F5"/>
    <w:rsid w:val="00FB3BB1"/>
    <w:rsid w:val="00FB434C"/>
    <w:rsid w:val="00FB4DFD"/>
    <w:rsid w:val="00FB4F09"/>
    <w:rsid w:val="00FB5076"/>
    <w:rsid w:val="00FB5513"/>
    <w:rsid w:val="00FB67B3"/>
    <w:rsid w:val="00FB7E2D"/>
    <w:rsid w:val="00FC0416"/>
    <w:rsid w:val="00FC0736"/>
    <w:rsid w:val="00FC1A5D"/>
    <w:rsid w:val="00FC2177"/>
    <w:rsid w:val="00FC3041"/>
    <w:rsid w:val="00FC3EA7"/>
    <w:rsid w:val="00FC53F0"/>
    <w:rsid w:val="00FC6F74"/>
    <w:rsid w:val="00FC77AC"/>
    <w:rsid w:val="00FC7EEB"/>
    <w:rsid w:val="00FD05FC"/>
    <w:rsid w:val="00FD0AD4"/>
    <w:rsid w:val="00FD0FBA"/>
    <w:rsid w:val="00FD3013"/>
    <w:rsid w:val="00FD4145"/>
    <w:rsid w:val="00FD42CB"/>
    <w:rsid w:val="00FD4F38"/>
    <w:rsid w:val="00FD54FD"/>
    <w:rsid w:val="00FD7C25"/>
    <w:rsid w:val="00FE0329"/>
    <w:rsid w:val="00FE0A41"/>
    <w:rsid w:val="00FE1242"/>
    <w:rsid w:val="00FE1B92"/>
    <w:rsid w:val="00FE3BC0"/>
    <w:rsid w:val="00FE4749"/>
    <w:rsid w:val="00FE474E"/>
    <w:rsid w:val="00FE5C72"/>
    <w:rsid w:val="00FE7F8A"/>
    <w:rsid w:val="00FF02B8"/>
    <w:rsid w:val="00FF0C52"/>
    <w:rsid w:val="00FF15D4"/>
    <w:rsid w:val="00FF3FB5"/>
    <w:rsid w:val="00FF4876"/>
    <w:rsid w:val="00FF4F0F"/>
    <w:rsid w:val="00FF5A30"/>
    <w:rsid w:val="00FF7AA2"/>
    <w:rsid w:val="01113408"/>
    <w:rsid w:val="01477E75"/>
    <w:rsid w:val="016DF11F"/>
    <w:rsid w:val="02505C8B"/>
    <w:rsid w:val="0279355A"/>
    <w:rsid w:val="027BF5F1"/>
    <w:rsid w:val="02E4485A"/>
    <w:rsid w:val="03342E07"/>
    <w:rsid w:val="03ADE20B"/>
    <w:rsid w:val="03CD9BDC"/>
    <w:rsid w:val="03F20439"/>
    <w:rsid w:val="0461E2CE"/>
    <w:rsid w:val="055062BA"/>
    <w:rsid w:val="05E6E8BF"/>
    <w:rsid w:val="061D514E"/>
    <w:rsid w:val="0636F471"/>
    <w:rsid w:val="06BC4548"/>
    <w:rsid w:val="072711E7"/>
    <w:rsid w:val="07910A47"/>
    <w:rsid w:val="0A0C86E2"/>
    <w:rsid w:val="0A47FDB5"/>
    <w:rsid w:val="0A8E79E5"/>
    <w:rsid w:val="0AD647CC"/>
    <w:rsid w:val="0B51C299"/>
    <w:rsid w:val="0B7CFB5C"/>
    <w:rsid w:val="0B88A200"/>
    <w:rsid w:val="0BA4B9A5"/>
    <w:rsid w:val="0C0BBC24"/>
    <w:rsid w:val="0C22E577"/>
    <w:rsid w:val="0C7A318F"/>
    <w:rsid w:val="0CBC253A"/>
    <w:rsid w:val="0D375F8B"/>
    <w:rsid w:val="0D4062C8"/>
    <w:rsid w:val="0EDE0802"/>
    <w:rsid w:val="10063CFE"/>
    <w:rsid w:val="10393E94"/>
    <w:rsid w:val="10BECBDE"/>
    <w:rsid w:val="10F29EE8"/>
    <w:rsid w:val="10FA7916"/>
    <w:rsid w:val="11B851A5"/>
    <w:rsid w:val="11D900E1"/>
    <w:rsid w:val="12100B85"/>
    <w:rsid w:val="136D6E9B"/>
    <w:rsid w:val="13E05A6B"/>
    <w:rsid w:val="13ECA849"/>
    <w:rsid w:val="14A38E7D"/>
    <w:rsid w:val="15011DC8"/>
    <w:rsid w:val="1542F9E2"/>
    <w:rsid w:val="15481CCE"/>
    <w:rsid w:val="15FDC68C"/>
    <w:rsid w:val="16E0B3C5"/>
    <w:rsid w:val="171DDF84"/>
    <w:rsid w:val="17DF744E"/>
    <w:rsid w:val="18291406"/>
    <w:rsid w:val="188282EC"/>
    <w:rsid w:val="18ACD183"/>
    <w:rsid w:val="19D32D82"/>
    <w:rsid w:val="1AE97939"/>
    <w:rsid w:val="1B147D25"/>
    <w:rsid w:val="1DDB3ED5"/>
    <w:rsid w:val="1DF34BB9"/>
    <w:rsid w:val="1E43F237"/>
    <w:rsid w:val="1E860742"/>
    <w:rsid w:val="1F9BB433"/>
    <w:rsid w:val="1FBFE2A4"/>
    <w:rsid w:val="20A6F8E7"/>
    <w:rsid w:val="22179EB9"/>
    <w:rsid w:val="22592D19"/>
    <w:rsid w:val="227AF870"/>
    <w:rsid w:val="22DBECC0"/>
    <w:rsid w:val="2322031E"/>
    <w:rsid w:val="235DD545"/>
    <w:rsid w:val="23B1105A"/>
    <w:rsid w:val="23B5CCA7"/>
    <w:rsid w:val="24016F09"/>
    <w:rsid w:val="247B34CC"/>
    <w:rsid w:val="24BB5290"/>
    <w:rsid w:val="24BE716C"/>
    <w:rsid w:val="2607FAD8"/>
    <w:rsid w:val="26F8B6E8"/>
    <w:rsid w:val="27225D5A"/>
    <w:rsid w:val="2781BD91"/>
    <w:rsid w:val="278FBC5B"/>
    <w:rsid w:val="27D8036E"/>
    <w:rsid w:val="28EDFDB5"/>
    <w:rsid w:val="291503CB"/>
    <w:rsid w:val="29548AC8"/>
    <w:rsid w:val="2A5A0F67"/>
    <w:rsid w:val="2A5C5079"/>
    <w:rsid w:val="2ACF3AD6"/>
    <w:rsid w:val="2B272E32"/>
    <w:rsid w:val="2B769CD5"/>
    <w:rsid w:val="2BA55DB8"/>
    <w:rsid w:val="2C2DDE64"/>
    <w:rsid w:val="2C6A8F37"/>
    <w:rsid w:val="2CBBE1B1"/>
    <w:rsid w:val="2D33DCB5"/>
    <w:rsid w:val="2E5AFF96"/>
    <w:rsid w:val="30AE038F"/>
    <w:rsid w:val="30C6438A"/>
    <w:rsid w:val="31E4EF0E"/>
    <w:rsid w:val="31EAC3C3"/>
    <w:rsid w:val="31FCFCC3"/>
    <w:rsid w:val="323C1918"/>
    <w:rsid w:val="3281D23D"/>
    <w:rsid w:val="32C5BCA6"/>
    <w:rsid w:val="32FDA638"/>
    <w:rsid w:val="333E3375"/>
    <w:rsid w:val="336C47F1"/>
    <w:rsid w:val="337326BF"/>
    <w:rsid w:val="33E6EF7A"/>
    <w:rsid w:val="3414CCEF"/>
    <w:rsid w:val="3560C9B6"/>
    <w:rsid w:val="362B1D23"/>
    <w:rsid w:val="369E3427"/>
    <w:rsid w:val="36B1F564"/>
    <w:rsid w:val="36E751F3"/>
    <w:rsid w:val="36F04C02"/>
    <w:rsid w:val="374DB614"/>
    <w:rsid w:val="37695F84"/>
    <w:rsid w:val="37EA4A12"/>
    <w:rsid w:val="37F63BFC"/>
    <w:rsid w:val="385698D6"/>
    <w:rsid w:val="385E2956"/>
    <w:rsid w:val="38E1EA2B"/>
    <w:rsid w:val="3A0712EC"/>
    <w:rsid w:val="3A562122"/>
    <w:rsid w:val="3A81DE68"/>
    <w:rsid w:val="3AC54C40"/>
    <w:rsid w:val="3B610BF6"/>
    <w:rsid w:val="3B79D5CE"/>
    <w:rsid w:val="3D5C7CE5"/>
    <w:rsid w:val="3DF9234D"/>
    <w:rsid w:val="3E53DB3D"/>
    <w:rsid w:val="3E9DC1DE"/>
    <w:rsid w:val="3F00E50B"/>
    <w:rsid w:val="3F2F4007"/>
    <w:rsid w:val="3F4E26AB"/>
    <w:rsid w:val="3F5E3144"/>
    <w:rsid w:val="3F623772"/>
    <w:rsid w:val="3FA4D435"/>
    <w:rsid w:val="40078595"/>
    <w:rsid w:val="406023EB"/>
    <w:rsid w:val="409DE067"/>
    <w:rsid w:val="41110403"/>
    <w:rsid w:val="41416869"/>
    <w:rsid w:val="4172F766"/>
    <w:rsid w:val="4181524F"/>
    <w:rsid w:val="421774B4"/>
    <w:rsid w:val="438F4DD0"/>
    <w:rsid w:val="43B46FA5"/>
    <w:rsid w:val="442FC8E2"/>
    <w:rsid w:val="44373740"/>
    <w:rsid w:val="44D4F785"/>
    <w:rsid w:val="44EB8981"/>
    <w:rsid w:val="45157DF0"/>
    <w:rsid w:val="45320C97"/>
    <w:rsid w:val="4724CD08"/>
    <w:rsid w:val="48F0F9C5"/>
    <w:rsid w:val="49A69357"/>
    <w:rsid w:val="49C9D728"/>
    <w:rsid w:val="4A3C177A"/>
    <w:rsid w:val="4A89E1B0"/>
    <w:rsid w:val="4ACF2252"/>
    <w:rsid w:val="4B1695C1"/>
    <w:rsid w:val="4C0327C6"/>
    <w:rsid w:val="4D88590B"/>
    <w:rsid w:val="4D9BE59E"/>
    <w:rsid w:val="4DF47203"/>
    <w:rsid w:val="4E10709B"/>
    <w:rsid w:val="4ED88E3C"/>
    <w:rsid w:val="4F1BEBBF"/>
    <w:rsid w:val="4F9C1595"/>
    <w:rsid w:val="50BEC96E"/>
    <w:rsid w:val="512B56C0"/>
    <w:rsid w:val="51A20735"/>
    <w:rsid w:val="526E302A"/>
    <w:rsid w:val="52C43603"/>
    <w:rsid w:val="537DFB03"/>
    <w:rsid w:val="53B48031"/>
    <w:rsid w:val="549BD94E"/>
    <w:rsid w:val="54B7CD48"/>
    <w:rsid w:val="556D684B"/>
    <w:rsid w:val="55FB13BC"/>
    <w:rsid w:val="5693B142"/>
    <w:rsid w:val="5695ACE1"/>
    <w:rsid w:val="578E7970"/>
    <w:rsid w:val="58189D89"/>
    <w:rsid w:val="58E53F93"/>
    <w:rsid w:val="5925FDC8"/>
    <w:rsid w:val="5A203B7F"/>
    <w:rsid w:val="5B59AA86"/>
    <w:rsid w:val="5BD925A0"/>
    <w:rsid w:val="5C08FF7E"/>
    <w:rsid w:val="5C44A229"/>
    <w:rsid w:val="5C5A2FA0"/>
    <w:rsid w:val="5CEEA443"/>
    <w:rsid w:val="5D3E8D4D"/>
    <w:rsid w:val="5D60A182"/>
    <w:rsid w:val="5D65701C"/>
    <w:rsid w:val="5D9F3F7F"/>
    <w:rsid w:val="5FDDDD4B"/>
    <w:rsid w:val="602CC06B"/>
    <w:rsid w:val="60C62DF3"/>
    <w:rsid w:val="60E2DF7B"/>
    <w:rsid w:val="61027378"/>
    <w:rsid w:val="61605A5B"/>
    <w:rsid w:val="619AD1EE"/>
    <w:rsid w:val="6254D27D"/>
    <w:rsid w:val="6285EEEE"/>
    <w:rsid w:val="62FA18E2"/>
    <w:rsid w:val="62FAD01D"/>
    <w:rsid w:val="6333E7C3"/>
    <w:rsid w:val="6447BE53"/>
    <w:rsid w:val="64784F36"/>
    <w:rsid w:val="6487AC75"/>
    <w:rsid w:val="648F6D4A"/>
    <w:rsid w:val="6566FCB2"/>
    <w:rsid w:val="65CB140C"/>
    <w:rsid w:val="666415F0"/>
    <w:rsid w:val="67384D04"/>
    <w:rsid w:val="6748C5BD"/>
    <w:rsid w:val="67A9A984"/>
    <w:rsid w:val="67DD0472"/>
    <w:rsid w:val="67F6FEC7"/>
    <w:rsid w:val="6826AC2C"/>
    <w:rsid w:val="683EF49C"/>
    <w:rsid w:val="6876DB6A"/>
    <w:rsid w:val="68BBB9FA"/>
    <w:rsid w:val="68DA4E8C"/>
    <w:rsid w:val="69519ABF"/>
    <w:rsid w:val="69A006C5"/>
    <w:rsid w:val="6B4C63CB"/>
    <w:rsid w:val="6BF1AB3E"/>
    <w:rsid w:val="6C30397F"/>
    <w:rsid w:val="6C37C863"/>
    <w:rsid w:val="6C5F2398"/>
    <w:rsid w:val="6CB437CE"/>
    <w:rsid w:val="6E3DBCEA"/>
    <w:rsid w:val="6E57E7F4"/>
    <w:rsid w:val="6ECD6E2E"/>
    <w:rsid w:val="6F92EAB1"/>
    <w:rsid w:val="6F9B5875"/>
    <w:rsid w:val="7011B59D"/>
    <w:rsid w:val="7016F3D2"/>
    <w:rsid w:val="701F8571"/>
    <w:rsid w:val="709BECB4"/>
    <w:rsid w:val="7174B317"/>
    <w:rsid w:val="71AE58FA"/>
    <w:rsid w:val="723A8B19"/>
    <w:rsid w:val="7261E1CE"/>
    <w:rsid w:val="7298A37A"/>
    <w:rsid w:val="72D884E3"/>
    <w:rsid w:val="7311E933"/>
    <w:rsid w:val="734C4976"/>
    <w:rsid w:val="73A411E0"/>
    <w:rsid w:val="73B855A6"/>
    <w:rsid w:val="7415E702"/>
    <w:rsid w:val="76304945"/>
    <w:rsid w:val="772179F3"/>
    <w:rsid w:val="78BBF6D8"/>
    <w:rsid w:val="7A0BEDD6"/>
    <w:rsid w:val="7A3E3268"/>
    <w:rsid w:val="7A3E94E9"/>
    <w:rsid w:val="7A5E9E33"/>
    <w:rsid w:val="7A8CBDA9"/>
    <w:rsid w:val="7ADD0366"/>
    <w:rsid w:val="7B0BBA2E"/>
    <w:rsid w:val="7B2E2FF4"/>
    <w:rsid w:val="7B3F51AD"/>
    <w:rsid w:val="7B9B29A5"/>
    <w:rsid w:val="7C0B8C53"/>
    <w:rsid w:val="7DD9A96F"/>
    <w:rsid w:val="7E423697"/>
    <w:rsid w:val="7EADE026"/>
    <w:rsid w:val="7EE0602E"/>
    <w:rsid w:val="7EEBC01F"/>
    <w:rsid w:val="7EF781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C0A9C"/>
  <w15:docId w15:val="{C11E2584-8C5F-41A1-AFAB-B18DD79369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semiHidden="1" w:unhideWhenUsed="1"/>
    <w:lsdException w:name="Body Text First Indent 2" w:uiPriority="0"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1D17"/>
    <w:pPr>
      <w:spacing w:after="0" w:line="240" w:lineRule="auto"/>
      <w:jc w:val="both"/>
    </w:pPr>
    <w:rPr>
      <w:rFonts w:ascii="Arial" w:hAnsi="Arial" w:eastAsia="Times New Roman" w:cs="Times New Roman"/>
      <w:sz w:val="20"/>
      <w:szCs w:val="20"/>
      <w:lang w:eastAsia="en-GB"/>
    </w:rPr>
  </w:style>
  <w:style w:type="paragraph" w:styleId="Heading1">
    <w:name w:val="heading 1"/>
    <w:basedOn w:val="Normal"/>
    <w:next w:val="Body1"/>
    <w:link w:val="Heading1Char"/>
    <w:qFormat/>
    <w:rsid w:val="00FF02B8"/>
    <w:pPr>
      <w:numPr>
        <w:numId w:val="2"/>
      </w:numPr>
      <w:tabs>
        <w:tab w:val="clear" w:pos="0"/>
        <w:tab w:val="left" w:pos="720"/>
      </w:tabs>
      <w:spacing w:before="200" w:after="60"/>
      <w:outlineLvl w:val="0"/>
    </w:pPr>
    <w:rPr>
      <w:b/>
      <w:caps/>
    </w:rPr>
  </w:style>
  <w:style w:type="paragraph" w:styleId="Heading2">
    <w:name w:val="heading 2"/>
    <w:basedOn w:val="Normal"/>
    <w:next w:val="Body2"/>
    <w:link w:val="Heading2Char"/>
    <w:qFormat/>
    <w:rsid w:val="00FF02B8"/>
    <w:pPr>
      <w:numPr>
        <w:ilvl w:val="1"/>
        <w:numId w:val="2"/>
      </w:numPr>
      <w:spacing w:before="200" w:after="60"/>
      <w:outlineLvl w:val="1"/>
    </w:pPr>
  </w:style>
  <w:style w:type="paragraph" w:styleId="Heading3">
    <w:name w:val="heading 3"/>
    <w:basedOn w:val="Normal"/>
    <w:next w:val="Body3"/>
    <w:link w:val="Heading3Char"/>
    <w:qFormat/>
    <w:rsid w:val="00FF02B8"/>
    <w:pPr>
      <w:numPr>
        <w:ilvl w:val="2"/>
        <w:numId w:val="2"/>
      </w:numPr>
      <w:spacing w:before="200" w:after="60"/>
      <w:outlineLvl w:val="2"/>
    </w:pPr>
  </w:style>
  <w:style w:type="paragraph" w:styleId="Heading4">
    <w:name w:val="heading 4"/>
    <w:basedOn w:val="Normal"/>
    <w:next w:val="Body4"/>
    <w:link w:val="Heading4Char"/>
    <w:qFormat/>
    <w:rsid w:val="00FF02B8"/>
    <w:pPr>
      <w:numPr>
        <w:ilvl w:val="3"/>
        <w:numId w:val="2"/>
      </w:numPr>
      <w:tabs>
        <w:tab w:val="clear" w:pos="3131"/>
        <w:tab w:val="left" w:pos="3113"/>
      </w:tabs>
      <w:spacing w:before="200" w:after="60"/>
      <w:outlineLvl w:val="3"/>
    </w:pPr>
  </w:style>
  <w:style w:type="paragraph" w:styleId="Heading5">
    <w:name w:val="heading 5"/>
    <w:basedOn w:val="Normal"/>
    <w:next w:val="Body5"/>
    <w:link w:val="Heading5Char"/>
    <w:qFormat/>
    <w:rsid w:val="00FF02B8"/>
    <w:pPr>
      <w:numPr>
        <w:ilvl w:val="4"/>
        <w:numId w:val="2"/>
      </w:numPr>
      <w:tabs>
        <w:tab w:val="clear" w:pos="4349"/>
        <w:tab w:val="left" w:pos="3833"/>
      </w:tabs>
      <w:spacing w:before="200" w:after="60"/>
      <w:ind w:left="3836" w:hanging="714"/>
      <w:outlineLvl w:val="4"/>
    </w:pPr>
  </w:style>
  <w:style w:type="paragraph" w:styleId="Heading6">
    <w:name w:val="heading 6"/>
    <w:basedOn w:val="Normal"/>
    <w:next w:val="Body6"/>
    <w:link w:val="Heading6Char"/>
    <w:qFormat/>
    <w:rsid w:val="00FF02B8"/>
    <w:pPr>
      <w:numPr>
        <w:ilvl w:val="5"/>
        <w:numId w:val="2"/>
      </w:numPr>
      <w:tabs>
        <w:tab w:val="clear" w:pos="5058"/>
        <w:tab w:val="left" w:pos="4553"/>
      </w:tabs>
      <w:spacing w:before="200" w:after="60"/>
      <w:ind w:left="4564" w:hanging="728"/>
      <w:outlineLvl w:val="5"/>
    </w:pPr>
  </w:style>
  <w:style w:type="paragraph" w:styleId="Heading7">
    <w:name w:val="heading 7"/>
    <w:basedOn w:val="Normal"/>
    <w:next w:val="Body7"/>
    <w:link w:val="Heading7Char"/>
    <w:qFormat/>
    <w:rsid w:val="00FF02B8"/>
    <w:pPr>
      <w:numPr>
        <w:ilvl w:val="6"/>
        <w:numId w:val="2"/>
      </w:numPr>
      <w:tabs>
        <w:tab w:val="clear" w:pos="0"/>
        <w:tab w:val="left" w:pos="5278"/>
      </w:tabs>
      <w:spacing w:before="200" w:after="60"/>
      <w:ind w:left="5264" w:hanging="700"/>
      <w:outlineLvl w:val="6"/>
    </w:pPr>
  </w:style>
  <w:style w:type="paragraph" w:styleId="Heading8">
    <w:name w:val="heading 8"/>
    <w:basedOn w:val="Normal"/>
    <w:next w:val="Body8"/>
    <w:link w:val="Heading8Char"/>
    <w:qFormat/>
    <w:rsid w:val="00FF02B8"/>
    <w:pPr>
      <w:numPr>
        <w:ilvl w:val="7"/>
        <w:numId w:val="2"/>
      </w:numPr>
      <w:tabs>
        <w:tab w:val="clear" w:pos="0"/>
        <w:tab w:val="left" w:pos="5993"/>
      </w:tabs>
      <w:spacing w:before="200" w:after="60"/>
      <w:ind w:left="6005" w:hanging="727"/>
      <w:outlineLvl w:val="7"/>
    </w:pPr>
  </w:style>
  <w:style w:type="paragraph" w:styleId="Heading9">
    <w:name w:val="heading 9"/>
    <w:basedOn w:val="Normal"/>
    <w:next w:val="Body9"/>
    <w:link w:val="Heading9Char"/>
    <w:qFormat/>
    <w:rsid w:val="00FF02B8"/>
    <w:pPr>
      <w:numPr>
        <w:ilvl w:val="8"/>
        <w:numId w:val="2"/>
      </w:numPr>
      <w:tabs>
        <w:tab w:val="clear" w:pos="0"/>
        <w:tab w:val="left" w:pos="6713"/>
      </w:tabs>
      <w:spacing w:before="200" w:after="60"/>
      <w:ind w:left="6719" w:hanging="71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FF02B8"/>
    <w:rPr>
      <w:color w:val="0000FF"/>
      <w:u w:val="single"/>
    </w:rPr>
  </w:style>
  <w:style w:type="paragraph" w:styleId="ListParagraph">
    <w:name w:val="List Paragraph"/>
    <w:aliases w:val="F5 List Paragraph,List Paragraph1,List Paragraph11,OBC Bullet,List Paragrap,Colorful List - Accent 12,Bullet Styl,Bullet,No Spacing11,L,Párrafo de lista,Recommendation,Recommendati,Recommendatio,List Paragraph3,List Paragra,Maire,Dot pt"/>
    <w:basedOn w:val="Normal"/>
    <w:link w:val="ListParagraphChar"/>
    <w:uiPriority w:val="34"/>
    <w:qFormat/>
    <w:rsid w:val="000A3BA3"/>
    <w:pPr>
      <w:ind w:left="720"/>
      <w:contextualSpacing/>
    </w:pPr>
  </w:style>
  <w:style w:type="paragraph" w:styleId="BalloonText">
    <w:name w:val="Balloon Text"/>
    <w:basedOn w:val="Normal"/>
    <w:link w:val="BalloonTextChar"/>
    <w:rsid w:val="00FF02B8"/>
    <w:rPr>
      <w:rFonts w:ascii="Tahoma" w:hAnsi="Tahoma" w:cs="Tahoma"/>
      <w:sz w:val="16"/>
      <w:szCs w:val="16"/>
    </w:rPr>
  </w:style>
  <w:style w:type="character" w:styleId="BalloonTextChar" w:customStyle="1">
    <w:name w:val="Balloon Text Char"/>
    <w:basedOn w:val="DefaultParagraphFont"/>
    <w:link w:val="BalloonText"/>
    <w:rsid w:val="00FF02B8"/>
    <w:rPr>
      <w:rFonts w:ascii="Tahoma" w:hAnsi="Tahoma" w:eastAsia="Times New Roman" w:cs="Tahoma"/>
      <w:sz w:val="16"/>
      <w:szCs w:val="16"/>
      <w:lang w:eastAsia="en-GB"/>
    </w:rPr>
  </w:style>
  <w:style w:type="table" w:styleId="TableGrid">
    <w:name w:val="Table Grid"/>
    <w:basedOn w:val="TableNormal"/>
    <w:uiPriority w:val="59"/>
    <w:rsid w:val="00A522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0473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59"/>
    <w:rsid w:val="009A20D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rsid w:val="00FF02B8"/>
    <w:pPr>
      <w:tabs>
        <w:tab w:val="right" w:pos="9072"/>
      </w:tabs>
    </w:pPr>
  </w:style>
  <w:style w:type="character" w:styleId="HeaderChar" w:customStyle="1">
    <w:name w:val="Header Char"/>
    <w:basedOn w:val="DefaultParagraphFont"/>
    <w:link w:val="Header"/>
    <w:rsid w:val="0067622B"/>
    <w:rPr>
      <w:rFonts w:ascii="Arial" w:hAnsi="Arial" w:eastAsia="Times New Roman" w:cs="Times New Roman"/>
      <w:sz w:val="20"/>
      <w:szCs w:val="20"/>
      <w:lang w:eastAsia="en-GB"/>
    </w:rPr>
  </w:style>
  <w:style w:type="paragraph" w:styleId="Footer">
    <w:name w:val="footer"/>
    <w:basedOn w:val="Normal"/>
    <w:link w:val="FooterChar"/>
    <w:rsid w:val="00FF02B8"/>
    <w:pPr>
      <w:tabs>
        <w:tab w:val="right" w:pos="9072"/>
      </w:tabs>
    </w:pPr>
    <w:rPr>
      <w:color w:val="808080" w:themeColor="background1" w:themeShade="80"/>
      <w:sz w:val="18"/>
    </w:rPr>
  </w:style>
  <w:style w:type="character" w:styleId="FooterChar" w:customStyle="1">
    <w:name w:val="Footer Char"/>
    <w:basedOn w:val="DefaultParagraphFont"/>
    <w:link w:val="Footer"/>
    <w:rsid w:val="0067622B"/>
    <w:rPr>
      <w:rFonts w:ascii="Arial" w:hAnsi="Arial" w:eastAsia="Times New Roman" w:cs="Times New Roman"/>
      <w:color w:val="808080" w:themeColor="background1" w:themeShade="80"/>
      <w:sz w:val="18"/>
      <w:szCs w:val="20"/>
      <w:lang w:eastAsia="en-GB"/>
    </w:rPr>
  </w:style>
  <w:style w:type="character" w:styleId="CommentReference">
    <w:name w:val="annotation reference"/>
    <w:basedOn w:val="DefaultParagraphFont"/>
    <w:uiPriority w:val="99"/>
    <w:unhideWhenUsed/>
    <w:rsid w:val="00F43AC2"/>
    <w:rPr>
      <w:sz w:val="16"/>
      <w:szCs w:val="16"/>
    </w:rPr>
  </w:style>
  <w:style w:type="paragraph" w:styleId="CommentText">
    <w:name w:val="annotation text"/>
    <w:basedOn w:val="Normal"/>
    <w:link w:val="CommentTextChar"/>
    <w:uiPriority w:val="99"/>
    <w:unhideWhenUsed/>
    <w:rsid w:val="00F43AC2"/>
  </w:style>
  <w:style w:type="character" w:styleId="CommentTextChar" w:customStyle="1">
    <w:name w:val="Comment Text Char"/>
    <w:basedOn w:val="DefaultParagraphFont"/>
    <w:link w:val="CommentText"/>
    <w:uiPriority w:val="99"/>
    <w:rsid w:val="00F43AC2"/>
    <w:rPr>
      <w:sz w:val="20"/>
      <w:szCs w:val="20"/>
    </w:rPr>
  </w:style>
  <w:style w:type="paragraph" w:styleId="CommentSubject">
    <w:name w:val="annotation subject"/>
    <w:basedOn w:val="CommentText"/>
    <w:next w:val="CommentText"/>
    <w:link w:val="CommentSubjectChar"/>
    <w:uiPriority w:val="99"/>
    <w:semiHidden/>
    <w:unhideWhenUsed/>
    <w:rsid w:val="00F43AC2"/>
    <w:rPr>
      <w:b/>
      <w:bCs/>
    </w:rPr>
  </w:style>
  <w:style w:type="character" w:styleId="CommentSubjectChar" w:customStyle="1">
    <w:name w:val="Comment Subject Char"/>
    <w:basedOn w:val="CommentTextChar"/>
    <w:link w:val="CommentSubject"/>
    <w:uiPriority w:val="99"/>
    <w:semiHidden/>
    <w:rsid w:val="00F43AC2"/>
    <w:rPr>
      <w:b/>
      <w:bCs/>
      <w:sz w:val="20"/>
      <w:szCs w:val="20"/>
    </w:rPr>
  </w:style>
  <w:style w:type="paragraph" w:styleId="NoSpacing">
    <w:name w:val="No Spacing"/>
    <w:uiPriority w:val="1"/>
    <w:qFormat/>
    <w:rsid w:val="00162D51"/>
    <w:pPr>
      <w:spacing w:after="0" w:line="240" w:lineRule="auto"/>
    </w:pPr>
  </w:style>
  <w:style w:type="paragraph" w:styleId="Normal1" w:customStyle="1">
    <w:name w:val="Normal1"/>
    <w:rsid w:val="00DB40EF"/>
    <w:pPr>
      <w:spacing w:after="0" w:line="240" w:lineRule="auto"/>
    </w:pPr>
    <w:rPr>
      <w:rFonts w:ascii="Times New Roman" w:hAnsi="Times New Roman" w:eastAsia="Times New Roman" w:cs="Times New Roman"/>
      <w:color w:val="000000"/>
      <w:sz w:val="24"/>
      <w:szCs w:val="24"/>
    </w:rPr>
  </w:style>
  <w:style w:type="table" w:styleId="TableGrid3" w:customStyle="1">
    <w:name w:val="Table Grid3"/>
    <w:basedOn w:val="TableNormal"/>
    <w:next w:val="TableGrid"/>
    <w:uiPriority w:val="59"/>
    <w:rsid w:val="00956B9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B0300E"/>
    <w:rPr>
      <w:color w:val="808080"/>
    </w:rPr>
  </w:style>
  <w:style w:type="paragraph" w:styleId="NormalWeb">
    <w:name w:val="Normal (Web)"/>
    <w:basedOn w:val="Normal"/>
    <w:uiPriority w:val="99"/>
    <w:semiHidden/>
    <w:unhideWhenUsed/>
    <w:rsid w:val="00756C7F"/>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3D0199"/>
    <w:pPr>
      <w:spacing w:after="0" w:line="240" w:lineRule="auto"/>
    </w:pPr>
  </w:style>
  <w:style w:type="paragraph" w:styleId="xxmsonormal" w:customStyle="1">
    <w:name w:val="x_xmsonormal"/>
    <w:basedOn w:val="Normal"/>
    <w:rsid w:val="00D75707"/>
    <w:pPr>
      <w:spacing w:before="100" w:beforeAutospacing="1" w:after="100" w:afterAutospacing="1"/>
    </w:pPr>
    <w:rPr>
      <w:rFonts w:ascii="Times New Roman" w:hAnsi="Times New Roman"/>
      <w:sz w:val="24"/>
      <w:szCs w:val="24"/>
    </w:rPr>
  </w:style>
  <w:style w:type="paragraph" w:styleId="Default" w:customStyle="1">
    <w:name w:val="Default"/>
    <w:rsid w:val="00B21B6F"/>
    <w:pPr>
      <w:autoSpaceDE w:val="0"/>
      <w:autoSpaceDN w:val="0"/>
      <w:adjustRightInd w:val="0"/>
      <w:spacing w:after="0" w:line="240" w:lineRule="auto"/>
    </w:pPr>
    <w:rPr>
      <w:rFonts w:ascii="Arial" w:hAnsi="Arial" w:cs="Arial"/>
      <w:color w:val="000000"/>
      <w:sz w:val="24"/>
      <w:szCs w:val="24"/>
    </w:rPr>
  </w:style>
  <w:style w:type="character" w:styleId="Heading2Char" w:customStyle="1">
    <w:name w:val="Heading 2 Char"/>
    <w:basedOn w:val="DefaultParagraphFont"/>
    <w:link w:val="Heading2"/>
    <w:rsid w:val="00CD556E"/>
    <w:rPr>
      <w:rFonts w:ascii="Arial" w:hAnsi="Arial" w:eastAsia="Times New Roman" w:cs="Times New Roman"/>
      <w:sz w:val="20"/>
      <w:szCs w:val="20"/>
      <w:lang w:eastAsia="en-GB"/>
    </w:rPr>
  </w:style>
  <w:style w:type="character" w:styleId="Heading3Char" w:customStyle="1">
    <w:name w:val="Heading 3 Char"/>
    <w:basedOn w:val="DefaultParagraphFont"/>
    <w:link w:val="Heading3"/>
    <w:rsid w:val="00630F6E"/>
    <w:rPr>
      <w:rFonts w:ascii="Arial" w:hAnsi="Arial" w:eastAsia="Times New Roman" w:cs="Times New Roman"/>
      <w:sz w:val="20"/>
      <w:szCs w:val="20"/>
      <w:lang w:eastAsia="en-GB"/>
    </w:rPr>
  </w:style>
  <w:style w:type="paragraph" w:styleId="Body2" w:customStyle="1">
    <w:name w:val="Body2"/>
    <w:basedOn w:val="Normal"/>
    <w:autoRedefine/>
    <w:rsid w:val="00AA6607"/>
    <w:pPr>
      <w:spacing w:before="200" w:after="60"/>
    </w:pPr>
  </w:style>
  <w:style w:type="character" w:styleId="Heading1Char" w:customStyle="1">
    <w:name w:val="Heading 1 Char"/>
    <w:basedOn w:val="DefaultParagraphFont"/>
    <w:link w:val="Heading1"/>
    <w:rsid w:val="00286C20"/>
    <w:rPr>
      <w:rFonts w:ascii="Arial" w:hAnsi="Arial" w:eastAsia="Times New Roman" w:cs="Times New Roman"/>
      <w:b/>
      <w:caps/>
      <w:sz w:val="20"/>
      <w:szCs w:val="20"/>
      <w:lang w:eastAsia="en-GB"/>
    </w:rPr>
  </w:style>
  <w:style w:type="character" w:styleId="Heading4Char" w:customStyle="1">
    <w:name w:val="Heading 4 Char"/>
    <w:basedOn w:val="DefaultParagraphFont"/>
    <w:link w:val="Heading4"/>
    <w:rsid w:val="00286C20"/>
    <w:rPr>
      <w:rFonts w:ascii="Arial" w:hAnsi="Arial" w:eastAsia="Times New Roman" w:cs="Times New Roman"/>
      <w:sz w:val="20"/>
      <w:szCs w:val="20"/>
      <w:lang w:eastAsia="en-GB"/>
    </w:rPr>
  </w:style>
  <w:style w:type="character" w:styleId="Heading5Char" w:customStyle="1">
    <w:name w:val="Heading 5 Char"/>
    <w:basedOn w:val="DefaultParagraphFont"/>
    <w:link w:val="Heading5"/>
    <w:rsid w:val="00286C20"/>
    <w:rPr>
      <w:rFonts w:ascii="Arial" w:hAnsi="Arial" w:eastAsia="Times New Roman" w:cs="Times New Roman"/>
      <w:sz w:val="20"/>
      <w:szCs w:val="20"/>
      <w:lang w:eastAsia="en-GB"/>
    </w:rPr>
  </w:style>
  <w:style w:type="character" w:styleId="Heading6Char" w:customStyle="1">
    <w:name w:val="Heading 6 Char"/>
    <w:basedOn w:val="DefaultParagraphFont"/>
    <w:link w:val="Heading6"/>
    <w:rsid w:val="00286C20"/>
    <w:rPr>
      <w:rFonts w:ascii="Arial" w:hAnsi="Arial" w:eastAsia="Times New Roman" w:cs="Times New Roman"/>
      <w:sz w:val="20"/>
      <w:szCs w:val="20"/>
      <w:lang w:eastAsia="en-GB"/>
    </w:rPr>
  </w:style>
  <w:style w:type="character" w:styleId="Heading7Char" w:customStyle="1">
    <w:name w:val="Heading 7 Char"/>
    <w:basedOn w:val="DefaultParagraphFont"/>
    <w:link w:val="Heading7"/>
    <w:rsid w:val="00286C20"/>
    <w:rPr>
      <w:rFonts w:ascii="Arial" w:hAnsi="Arial" w:eastAsia="Times New Roman" w:cs="Times New Roman"/>
      <w:sz w:val="20"/>
      <w:szCs w:val="20"/>
      <w:lang w:eastAsia="en-GB"/>
    </w:rPr>
  </w:style>
  <w:style w:type="character" w:styleId="Heading8Char" w:customStyle="1">
    <w:name w:val="Heading 8 Char"/>
    <w:basedOn w:val="DefaultParagraphFont"/>
    <w:link w:val="Heading8"/>
    <w:rsid w:val="00286C20"/>
    <w:rPr>
      <w:rFonts w:ascii="Arial" w:hAnsi="Arial" w:eastAsia="Times New Roman" w:cs="Times New Roman"/>
      <w:sz w:val="20"/>
      <w:szCs w:val="20"/>
      <w:lang w:eastAsia="en-GB"/>
    </w:rPr>
  </w:style>
  <w:style w:type="character" w:styleId="Heading9Char" w:customStyle="1">
    <w:name w:val="Heading 9 Char"/>
    <w:basedOn w:val="DefaultParagraphFont"/>
    <w:link w:val="Heading9"/>
    <w:rsid w:val="00286C20"/>
    <w:rPr>
      <w:rFonts w:ascii="Arial" w:hAnsi="Arial" w:eastAsia="Times New Roman" w:cs="Times New Roman"/>
      <w:sz w:val="20"/>
      <w:szCs w:val="20"/>
      <w:lang w:eastAsia="en-GB"/>
    </w:rPr>
  </w:style>
  <w:style w:type="paragraph" w:styleId="Body1" w:customStyle="1">
    <w:name w:val="Body1"/>
    <w:basedOn w:val="Normal"/>
    <w:rsid w:val="00FF02B8"/>
    <w:pPr>
      <w:spacing w:before="200" w:after="60"/>
      <w:ind w:left="720"/>
    </w:pPr>
  </w:style>
  <w:style w:type="paragraph" w:styleId="Body3" w:customStyle="1">
    <w:name w:val="Body3"/>
    <w:basedOn w:val="Normal"/>
    <w:rsid w:val="00FF02B8"/>
    <w:pPr>
      <w:spacing w:before="200" w:after="60"/>
      <w:ind w:left="2393"/>
    </w:pPr>
  </w:style>
  <w:style w:type="paragraph" w:styleId="Body4" w:customStyle="1">
    <w:name w:val="Body4"/>
    <w:basedOn w:val="Normal"/>
    <w:rsid w:val="00FF02B8"/>
    <w:pPr>
      <w:spacing w:before="200" w:after="60"/>
      <w:ind w:left="3113"/>
    </w:pPr>
  </w:style>
  <w:style w:type="paragraph" w:styleId="Body5" w:customStyle="1">
    <w:name w:val="Body5"/>
    <w:basedOn w:val="Normal"/>
    <w:rsid w:val="00FF02B8"/>
    <w:pPr>
      <w:spacing w:before="200" w:after="60"/>
      <w:ind w:left="3833"/>
    </w:pPr>
  </w:style>
  <w:style w:type="paragraph" w:styleId="Body6" w:customStyle="1">
    <w:name w:val="Body6"/>
    <w:basedOn w:val="Normal"/>
    <w:rsid w:val="00FF02B8"/>
    <w:pPr>
      <w:spacing w:before="200" w:after="60"/>
      <w:ind w:left="4553"/>
    </w:pPr>
  </w:style>
  <w:style w:type="paragraph" w:styleId="Body7" w:customStyle="1">
    <w:name w:val="Body7"/>
    <w:basedOn w:val="Normal"/>
    <w:rsid w:val="00FF02B8"/>
    <w:pPr>
      <w:spacing w:before="200" w:after="60"/>
      <w:ind w:left="5273"/>
    </w:pPr>
  </w:style>
  <w:style w:type="paragraph" w:styleId="Body8" w:customStyle="1">
    <w:name w:val="Body8"/>
    <w:basedOn w:val="Normal"/>
    <w:rsid w:val="00FF02B8"/>
    <w:pPr>
      <w:spacing w:before="200" w:after="60"/>
      <w:ind w:left="5993"/>
    </w:pPr>
  </w:style>
  <w:style w:type="paragraph" w:styleId="Body9" w:customStyle="1">
    <w:name w:val="Body9"/>
    <w:basedOn w:val="Normal"/>
    <w:rsid w:val="00FF02B8"/>
    <w:pPr>
      <w:spacing w:before="200" w:after="60"/>
      <w:ind w:left="6713"/>
    </w:pPr>
  </w:style>
  <w:style w:type="paragraph" w:styleId="BodyText">
    <w:name w:val="Body Text"/>
    <w:basedOn w:val="Normal"/>
    <w:link w:val="BodyTextChar"/>
    <w:rsid w:val="00FF02B8"/>
    <w:pPr>
      <w:spacing w:before="200" w:after="60"/>
    </w:pPr>
  </w:style>
  <w:style w:type="character" w:styleId="BodyTextChar" w:customStyle="1">
    <w:name w:val="Body Text Char"/>
    <w:basedOn w:val="DefaultParagraphFont"/>
    <w:link w:val="BodyText"/>
    <w:rsid w:val="00286C20"/>
    <w:rPr>
      <w:rFonts w:ascii="Arial" w:hAnsi="Arial" w:eastAsia="Times New Roman" w:cs="Times New Roman"/>
      <w:sz w:val="20"/>
      <w:szCs w:val="20"/>
      <w:lang w:eastAsia="en-GB"/>
    </w:rPr>
  </w:style>
  <w:style w:type="paragraph" w:styleId="BodyTextIndent">
    <w:name w:val="Body Text Indent"/>
    <w:basedOn w:val="Normal"/>
    <w:link w:val="BodyTextIndentChar"/>
    <w:rsid w:val="00FF02B8"/>
    <w:pPr>
      <w:spacing w:before="200" w:after="60"/>
      <w:ind w:left="720"/>
    </w:pPr>
  </w:style>
  <w:style w:type="character" w:styleId="BodyTextIndentChar" w:customStyle="1">
    <w:name w:val="Body Text Indent Char"/>
    <w:basedOn w:val="DefaultParagraphFont"/>
    <w:link w:val="BodyTextIndent"/>
    <w:rsid w:val="00286C20"/>
    <w:rPr>
      <w:rFonts w:ascii="Arial" w:hAnsi="Arial" w:eastAsia="Times New Roman" w:cs="Times New Roman"/>
      <w:sz w:val="20"/>
      <w:szCs w:val="20"/>
      <w:lang w:eastAsia="en-GB"/>
    </w:rPr>
  </w:style>
  <w:style w:type="paragraph" w:styleId="DocSpace" w:customStyle="1">
    <w:name w:val="DocSpace"/>
    <w:basedOn w:val="Normal"/>
    <w:rsid w:val="00FF02B8"/>
    <w:pPr>
      <w:spacing w:before="200" w:after="60"/>
    </w:pPr>
  </w:style>
  <w:style w:type="paragraph" w:styleId="ListBullet">
    <w:name w:val="List Bullet"/>
    <w:basedOn w:val="Normal"/>
    <w:rsid w:val="00FF02B8"/>
    <w:pPr>
      <w:ind w:left="720" w:hanging="720"/>
    </w:pPr>
  </w:style>
  <w:style w:type="paragraph" w:styleId="ListBullet2">
    <w:name w:val="List Bullet 2"/>
    <w:basedOn w:val="Normal"/>
    <w:rsid w:val="00FF02B8"/>
    <w:pPr>
      <w:ind w:left="1004" w:hanging="720"/>
    </w:pPr>
  </w:style>
  <w:style w:type="paragraph" w:styleId="ListBullet3">
    <w:name w:val="List Bullet 3"/>
    <w:basedOn w:val="Normal"/>
    <w:rsid w:val="00FF02B8"/>
    <w:pPr>
      <w:ind w:left="1287" w:hanging="720"/>
    </w:pPr>
  </w:style>
  <w:style w:type="paragraph" w:styleId="ListBullet4">
    <w:name w:val="List Bullet 4"/>
    <w:basedOn w:val="Normal"/>
    <w:rsid w:val="00FF02B8"/>
    <w:pPr>
      <w:ind w:left="1571" w:hanging="720"/>
    </w:pPr>
  </w:style>
  <w:style w:type="paragraph" w:styleId="ListBullet5">
    <w:name w:val="List Bullet 5"/>
    <w:basedOn w:val="Normal"/>
    <w:rsid w:val="00FF02B8"/>
    <w:pPr>
      <w:ind w:left="1854" w:hanging="720"/>
    </w:pPr>
  </w:style>
  <w:style w:type="paragraph" w:styleId="ListContinue">
    <w:name w:val="List Continue"/>
    <w:basedOn w:val="Normal"/>
    <w:rsid w:val="00FF02B8"/>
    <w:pPr>
      <w:spacing w:after="120"/>
      <w:ind w:left="720"/>
    </w:pPr>
  </w:style>
  <w:style w:type="paragraph" w:styleId="ListContinue2">
    <w:name w:val="List Continue 2"/>
    <w:basedOn w:val="Normal"/>
    <w:rsid w:val="00FF02B8"/>
    <w:pPr>
      <w:spacing w:after="120"/>
      <w:ind w:left="566"/>
    </w:pPr>
  </w:style>
  <w:style w:type="paragraph" w:styleId="ListNumber">
    <w:name w:val="List Number"/>
    <w:basedOn w:val="Normal"/>
    <w:rsid w:val="00FF02B8"/>
    <w:pPr>
      <w:widowControl w:val="0"/>
      <w:ind w:left="709" w:hanging="709"/>
    </w:pPr>
    <w:rPr>
      <w:lang w:eastAsia="en-US"/>
    </w:rPr>
  </w:style>
  <w:style w:type="paragraph" w:styleId="ListNumber2">
    <w:name w:val="List Number 2"/>
    <w:basedOn w:val="Normal"/>
    <w:rsid w:val="00FF02B8"/>
    <w:pPr>
      <w:widowControl w:val="0"/>
      <w:ind w:left="993" w:hanging="709"/>
    </w:pPr>
    <w:rPr>
      <w:lang w:eastAsia="en-US"/>
    </w:rPr>
  </w:style>
  <w:style w:type="paragraph" w:styleId="ListNumber3">
    <w:name w:val="List Number 3"/>
    <w:basedOn w:val="Normal"/>
    <w:rsid w:val="00FF02B8"/>
    <w:pPr>
      <w:ind w:left="1287" w:hanging="720"/>
    </w:pPr>
  </w:style>
  <w:style w:type="paragraph" w:styleId="ListNumber4">
    <w:name w:val="List Number 4"/>
    <w:basedOn w:val="Normal"/>
    <w:rsid w:val="00FF02B8"/>
    <w:pPr>
      <w:ind w:left="1571" w:hanging="720"/>
    </w:pPr>
  </w:style>
  <w:style w:type="paragraph" w:styleId="ListNumber5">
    <w:name w:val="List Number 5"/>
    <w:basedOn w:val="Normal"/>
    <w:rsid w:val="00FF02B8"/>
    <w:pPr>
      <w:ind w:left="1854" w:hanging="720"/>
    </w:pPr>
  </w:style>
  <w:style w:type="paragraph" w:styleId="SchTitle" w:customStyle="1">
    <w:name w:val="Sch Title"/>
    <w:next w:val="Normal"/>
    <w:rsid w:val="00FF02B8"/>
    <w:pPr>
      <w:keepNext/>
      <w:spacing w:before="200" w:after="60" w:line="240" w:lineRule="auto"/>
      <w:jc w:val="center"/>
    </w:pPr>
    <w:rPr>
      <w:rFonts w:ascii="Arial" w:hAnsi="Arial" w:eastAsia="Times New Roman" w:cs="Times New Roman"/>
      <w:b/>
      <w:sz w:val="20"/>
      <w:szCs w:val="20"/>
      <w:lang w:eastAsia="en-GB"/>
    </w:rPr>
  </w:style>
  <w:style w:type="paragraph" w:styleId="STBody" w:customStyle="1">
    <w:name w:val="STBody"/>
    <w:basedOn w:val="Normal"/>
    <w:rsid w:val="00FF02B8"/>
    <w:pPr>
      <w:keepNext/>
      <w:spacing w:before="200" w:after="60"/>
      <w:jc w:val="center"/>
    </w:pPr>
  </w:style>
  <w:style w:type="paragraph" w:styleId="SchedClauses" w:customStyle="1">
    <w:name w:val="Sched Clauses"/>
    <w:basedOn w:val="Normal"/>
    <w:rsid w:val="00FF02B8"/>
    <w:pPr>
      <w:spacing w:before="200" w:after="60"/>
    </w:pPr>
  </w:style>
  <w:style w:type="paragraph" w:styleId="BlockText">
    <w:name w:val="Block Text"/>
    <w:basedOn w:val="Normal"/>
    <w:rsid w:val="00CD556E"/>
    <w:pPr>
      <w:spacing w:after="120"/>
      <w:ind w:left="1418" w:right="1418"/>
    </w:pPr>
  </w:style>
  <w:style w:type="character" w:styleId="PageNumber">
    <w:name w:val="page number"/>
    <w:basedOn w:val="DefaultParagraphFont"/>
    <w:rsid w:val="00FF02B8"/>
    <w:rPr>
      <w:rFonts w:ascii="Arial" w:hAnsi="Arial"/>
    </w:rPr>
  </w:style>
  <w:style w:type="paragraph" w:styleId="Index1">
    <w:name w:val="index 1"/>
    <w:basedOn w:val="Normal"/>
    <w:next w:val="Normal"/>
    <w:semiHidden/>
    <w:rsid w:val="00FF02B8"/>
    <w:pPr>
      <w:tabs>
        <w:tab w:val="right" w:leader="dot" w:pos="9071"/>
      </w:tabs>
      <w:ind w:left="85" w:hanging="85"/>
      <w:jc w:val="left"/>
    </w:pPr>
  </w:style>
  <w:style w:type="paragraph" w:styleId="NormalIndent">
    <w:name w:val="Normal Indent"/>
    <w:basedOn w:val="Normal"/>
    <w:rsid w:val="00FF02B8"/>
    <w:pPr>
      <w:ind w:left="720"/>
    </w:pPr>
  </w:style>
  <w:style w:type="paragraph" w:styleId="Index2">
    <w:name w:val="index 2"/>
    <w:basedOn w:val="Normal"/>
    <w:next w:val="Normal"/>
    <w:semiHidden/>
    <w:rsid w:val="00FF02B8"/>
    <w:pPr>
      <w:tabs>
        <w:tab w:val="right" w:leader="dot" w:pos="9071"/>
      </w:tabs>
      <w:ind w:left="170" w:hanging="85"/>
      <w:jc w:val="left"/>
    </w:pPr>
  </w:style>
  <w:style w:type="paragraph" w:styleId="Index3">
    <w:name w:val="index 3"/>
    <w:basedOn w:val="Normal"/>
    <w:next w:val="Normal"/>
    <w:semiHidden/>
    <w:rsid w:val="00FF02B8"/>
    <w:pPr>
      <w:tabs>
        <w:tab w:val="right" w:leader="dot" w:pos="9071"/>
      </w:tabs>
      <w:ind w:left="720" w:hanging="240"/>
      <w:jc w:val="left"/>
    </w:pPr>
  </w:style>
  <w:style w:type="paragraph" w:styleId="Index4">
    <w:name w:val="index 4"/>
    <w:basedOn w:val="Normal"/>
    <w:next w:val="Normal"/>
    <w:semiHidden/>
    <w:rsid w:val="00FF02B8"/>
    <w:pPr>
      <w:tabs>
        <w:tab w:val="right" w:leader="dot" w:pos="9071"/>
      </w:tabs>
      <w:ind w:left="960" w:hanging="240"/>
      <w:jc w:val="left"/>
    </w:pPr>
  </w:style>
  <w:style w:type="paragraph" w:styleId="Index5">
    <w:name w:val="index 5"/>
    <w:basedOn w:val="Normal"/>
    <w:next w:val="Normal"/>
    <w:semiHidden/>
    <w:rsid w:val="00FF02B8"/>
    <w:pPr>
      <w:tabs>
        <w:tab w:val="right" w:leader="dot" w:pos="9071"/>
      </w:tabs>
      <w:ind w:left="1200" w:hanging="240"/>
      <w:jc w:val="left"/>
    </w:pPr>
  </w:style>
  <w:style w:type="paragraph" w:styleId="Index6">
    <w:name w:val="index 6"/>
    <w:basedOn w:val="Normal"/>
    <w:next w:val="Normal"/>
    <w:semiHidden/>
    <w:rsid w:val="00FF02B8"/>
    <w:pPr>
      <w:tabs>
        <w:tab w:val="right" w:leader="dot" w:pos="9071"/>
      </w:tabs>
      <w:ind w:left="1440" w:hanging="240"/>
      <w:jc w:val="left"/>
    </w:pPr>
  </w:style>
  <w:style w:type="paragraph" w:styleId="Index7">
    <w:name w:val="index 7"/>
    <w:basedOn w:val="Normal"/>
    <w:next w:val="Normal"/>
    <w:semiHidden/>
    <w:rsid w:val="00FF02B8"/>
    <w:pPr>
      <w:tabs>
        <w:tab w:val="right" w:leader="dot" w:pos="9071"/>
      </w:tabs>
      <w:ind w:left="1680" w:hanging="240"/>
      <w:jc w:val="left"/>
    </w:pPr>
  </w:style>
  <w:style w:type="paragraph" w:styleId="Index8">
    <w:name w:val="index 8"/>
    <w:basedOn w:val="Normal"/>
    <w:next w:val="Normal"/>
    <w:semiHidden/>
    <w:rsid w:val="00FF02B8"/>
    <w:pPr>
      <w:tabs>
        <w:tab w:val="right" w:leader="dot" w:pos="9071"/>
      </w:tabs>
      <w:ind w:left="1920" w:hanging="240"/>
      <w:jc w:val="left"/>
    </w:pPr>
  </w:style>
  <w:style w:type="paragraph" w:styleId="Index9">
    <w:name w:val="index 9"/>
    <w:basedOn w:val="Normal"/>
    <w:next w:val="Normal"/>
    <w:semiHidden/>
    <w:rsid w:val="00FF02B8"/>
    <w:pPr>
      <w:tabs>
        <w:tab w:val="right" w:leader="dot" w:pos="9071"/>
      </w:tabs>
      <w:ind w:left="2160" w:hanging="240"/>
      <w:jc w:val="left"/>
    </w:pPr>
  </w:style>
  <w:style w:type="paragraph" w:styleId="IndexHeading">
    <w:name w:val="index heading"/>
    <w:basedOn w:val="Normal"/>
    <w:next w:val="Index1"/>
    <w:semiHidden/>
    <w:rsid w:val="00FF02B8"/>
    <w:pPr>
      <w:spacing w:before="120" w:after="120"/>
      <w:jc w:val="left"/>
    </w:pPr>
    <w:rPr>
      <w:b/>
      <w:i/>
    </w:rPr>
  </w:style>
  <w:style w:type="paragraph" w:styleId="Signature">
    <w:name w:val="Signature"/>
    <w:basedOn w:val="Normal"/>
    <w:link w:val="SignatureChar"/>
    <w:rsid w:val="00FF02B8"/>
    <w:pPr>
      <w:ind w:left="4252"/>
    </w:pPr>
  </w:style>
  <w:style w:type="character" w:styleId="SignatureChar" w:customStyle="1">
    <w:name w:val="Signature Char"/>
    <w:basedOn w:val="DefaultParagraphFont"/>
    <w:link w:val="Signature"/>
    <w:rsid w:val="00CD556E"/>
    <w:rPr>
      <w:rFonts w:ascii="Arial" w:hAnsi="Arial" w:eastAsia="Times New Roman" w:cs="Times New Roman"/>
      <w:sz w:val="20"/>
      <w:szCs w:val="20"/>
      <w:lang w:eastAsia="en-GB"/>
    </w:rPr>
  </w:style>
  <w:style w:type="paragraph" w:styleId="DefinitionLeft" w:customStyle="1">
    <w:name w:val="Definition Left"/>
    <w:basedOn w:val="Normal"/>
    <w:rsid w:val="00FF02B8"/>
    <w:pPr>
      <w:spacing w:before="200"/>
    </w:pPr>
    <w:rPr>
      <w:b/>
    </w:rPr>
  </w:style>
  <w:style w:type="paragraph" w:styleId="DefinitionRight" w:customStyle="1">
    <w:name w:val="Definition Right"/>
    <w:basedOn w:val="Normal"/>
    <w:rsid w:val="00FF02B8"/>
    <w:pPr>
      <w:spacing w:before="200"/>
    </w:pPr>
  </w:style>
  <w:style w:type="paragraph" w:styleId="TOC1">
    <w:name w:val="toc 1"/>
    <w:basedOn w:val="Normal"/>
    <w:next w:val="Normal"/>
    <w:rsid w:val="00FF02B8"/>
    <w:pPr>
      <w:tabs>
        <w:tab w:val="left" w:pos="720"/>
        <w:tab w:val="right" w:leader="dot" w:pos="9071"/>
      </w:tabs>
      <w:spacing w:before="120" w:after="120"/>
      <w:jc w:val="left"/>
    </w:pPr>
    <w:rPr>
      <w:caps/>
    </w:rPr>
  </w:style>
  <w:style w:type="paragraph" w:styleId="TOC2">
    <w:name w:val="toc 2"/>
    <w:basedOn w:val="Normal"/>
    <w:next w:val="Normal"/>
    <w:semiHidden/>
    <w:rsid w:val="00FF02B8"/>
    <w:pPr>
      <w:tabs>
        <w:tab w:val="right" w:leader="dot" w:pos="9071"/>
      </w:tabs>
      <w:jc w:val="left"/>
    </w:pPr>
    <w:rPr>
      <w:smallCaps/>
    </w:rPr>
  </w:style>
  <w:style w:type="paragraph" w:styleId="TOC3">
    <w:name w:val="toc 3"/>
    <w:basedOn w:val="Normal"/>
    <w:next w:val="Normal"/>
    <w:semiHidden/>
    <w:rsid w:val="00FF02B8"/>
    <w:pPr>
      <w:tabs>
        <w:tab w:val="right" w:leader="dot" w:pos="9071"/>
      </w:tabs>
      <w:ind w:left="240"/>
      <w:jc w:val="left"/>
    </w:pPr>
    <w:rPr>
      <w:i/>
    </w:rPr>
  </w:style>
  <w:style w:type="paragraph" w:styleId="TOC4">
    <w:name w:val="toc 4"/>
    <w:basedOn w:val="Normal"/>
    <w:next w:val="Normal"/>
    <w:semiHidden/>
    <w:rsid w:val="00FF02B8"/>
    <w:pPr>
      <w:tabs>
        <w:tab w:val="right" w:leader="dot" w:pos="9071"/>
      </w:tabs>
      <w:ind w:left="480"/>
      <w:jc w:val="left"/>
    </w:pPr>
    <w:rPr>
      <w:sz w:val="18"/>
    </w:rPr>
  </w:style>
  <w:style w:type="paragraph" w:styleId="TOC5">
    <w:name w:val="toc 5"/>
    <w:basedOn w:val="Normal"/>
    <w:next w:val="Normal"/>
    <w:semiHidden/>
    <w:rsid w:val="00FF02B8"/>
    <w:pPr>
      <w:tabs>
        <w:tab w:val="right" w:leader="dot" w:pos="9071"/>
      </w:tabs>
      <w:ind w:left="720"/>
      <w:jc w:val="left"/>
    </w:pPr>
    <w:rPr>
      <w:sz w:val="18"/>
    </w:rPr>
  </w:style>
  <w:style w:type="paragraph" w:styleId="TOC6">
    <w:name w:val="toc 6"/>
    <w:basedOn w:val="Normal"/>
    <w:next w:val="Normal"/>
    <w:semiHidden/>
    <w:rsid w:val="00FF02B8"/>
    <w:pPr>
      <w:tabs>
        <w:tab w:val="right" w:leader="dot" w:pos="9071"/>
      </w:tabs>
      <w:ind w:left="960"/>
      <w:jc w:val="left"/>
    </w:pPr>
    <w:rPr>
      <w:sz w:val="18"/>
    </w:rPr>
  </w:style>
  <w:style w:type="paragraph" w:styleId="TOC7">
    <w:name w:val="toc 7"/>
    <w:basedOn w:val="Normal"/>
    <w:next w:val="Normal"/>
    <w:semiHidden/>
    <w:rsid w:val="00FF02B8"/>
    <w:pPr>
      <w:tabs>
        <w:tab w:val="right" w:leader="dot" w:pos="9071"/>
      </w:tabs>
      <w:ind w:left="1200"/>
      <w:jc w:val="left"/>
    </w:pPr>
    <w:rPr>
      <w:sz w:val="18"/>
    </w:rPr>
  </w:style>
  <w:style w:type="paragraph" w:styleId="TOC8">
    <w:name w:val="toc 8"/>
    <w:basedOn w:val="Normal"/>
    <w:next w:val="Normal"/>
    <w:semiHidden/>
    <w:rsid w:val="00FF02B8"/>
    <w:pPr>
      <w:tabs>
        <w:tab w:val="right" w:leader="dot" w:pos="9071"/>
      </w:tabs>
      <w:ind w:left="1440"/>
      <w:jc w:val="left"/>
    </w:pPr>
    <w:rPr>
      <w:sz w:val="18"/>
    </w:rPr>
  </w:style>
  <w:style w:type="paragraph" w:styleId="TOC9">
    <w:name w:val="toc 9"/>
    <w:basedOn w:val="Normal"/>
    <w:next w:val="Normal"/>
    <w:semiHidden/>
    <w:rsid w:val="00FF02B8"/>
    <w:pPr>
      <w:tabs>
        <w:tab w:val="right" w:leader="dot" w:pos="9071"/>
      </w:tabs>
      <w:ind w:left="1680"/>
      <w:jc w:val="left"/>
    </w:pPr>
    <w:rPr>
      <w:sz w:val="18"/>
    </w:rPr>
  </w:style>
  <w:style w:type="paragraph" w:styleId="BodyText2">
    <w:name w:val="Body Text 2"/>
    <w:basedOn w:val="Normal"/>
    <w:link w:val="BodyText2Char"/>
    <w:rsid w:val="00FF02B8"/>
    <w:pPr>
      <w:spacing w:before="200" w:after="60" w:line="480" w:lineRule="auto"/>
    </w:pPr>
  </w:style>
  <w:style w:type="character" w:styleId="BodyText2Char" w:customStyle="1">
    <w:name w:val="Body Text 2 Char"/>
    <w:basedOn w:val="DefaultParagraphFont"/>
    <w:link w:val="BodyText2"/>
    <w:rsid w:val="00CD556E"/>
    <w:rPr>
      <w:rFonts w:ascii="Arial" w:hAnsi="Arial" w:eastAsia="Times New Roman" w:cs="Times New Roman"/>
      <w:sz w:val="20"/>
      <w:szCs w:val="20"/>
      <w:lang w:eastAsia="en-GB"/>
    </w:rPr>
  </w:style>
  <w:style w:type="paragraph" w:styleId="BodyText3">
    <w:name w:val="Body Text 3"/>
    <w:basedOn w:val="Normal"/>
    <w:link w:val="BodyText3Char"/>
    <w:rsid w:val="00FF02B8"/>
    <w:pPr>
      <w:spacing w:before="200" w:after="60"/>
    </w:pPr>
    <w:rPr>
      <w:sz w:val="16"/>
      <w:szCs w:val="16"/>
    </w:rPr>
  </w:style>
  <w:style w:type="character" w:styleId="BodyText3Char" w:customStyle="1">
    <w:name w:val="Body Text 3 Char"/>
    <w:basedOn w:val="DefaultParagraphFont"/>
    <w:link w:val="BodyText3"/>
    <w:rsid w:val="00CD556E"/>
    <w:rPr>
      <w:rFonts w:ascii="Arial" w:hAnsi="Arial" w:eastAsia="Times New Roman" w:cs="Times New Roman"/>
      <w:sz w:val="16"/>
      <w:szCs w:val="16"/>
      <w:lang w:eastAsia="en-GB"/>
    </w:rPr>
  </w:style>
  <w:style w:type="paragraph" w:styleId="BodyTextFirstIndent">
    <w:name w:val="Body Text First Indent"/>
    <w:basedOn w:val="BodyText"/>
    <w:link w:val="BodyTextFirstIndentChar"/>
    <w:rsid w:val="00FF02B8"/>
    <w:pPr>
      <w:ind w:firstLine="210"/>
    </w:pPr>
  </w:style>
  <w:style w:type="character" w:styleId="BodyTextFirstIndentChar" w:customStyle="1">
    <w:name w:val="Body Text First Indent Char"/>
    <w:basedOn w:val="BodyTextChar"/>
    <w:link w:val="BodyTextFirstIndent"/>
    <w:rsid w:val="00CD556E"/>
    <w:rPr>
      <w:rFonts w:ascii="Arial" w:hAnsi="Arial" w:eastAsia="Times New Roman" w:cs="Times New Roman"/>
      <w:sz w:val="20"/>
      <w:szCs w:val="20"/>
      <w:lang w:eastAsia="en-GB"/>
    </w:rPr>
  </w:style>
  <w:style w:type="paragraph" w:styleId="BodyTextFirstIndent2">
    <w:name w:val="Body Text First Indent 2"/>
    <w:basedOn w:val="BodyTextIndent"/>
    <w:link w:val="BodyTextFirstIndent2Char"/>
    <w:rsid w:val="00FF02B8"/>
    <w:pPr>
      <w:ind w:left="284" w:firstLine="210"/>
    </w:pPr>
  </w:style>
  <w:style w:type="character" w:styleId="BodyTextFirstIndent2Char" w:customStyle="1">
    <w:name w:val="Body Text First Indent 2 Char"/>
    <w:basedOn w:val="BodyTextIndentChar"/>
    <w:link w:val="BodyTextFirstIndent2"/>
    <w:rsid w:val="00CD556E"/>
    <w:rPr>
      <w:rFonts w:ascii="Arial" w:hAnsi="Arial" w:eastAsia="Times New Roman" w:cs="Times New Roman"/>
      <w:sz w:val="20"/>
      <w:szCs w:val="20"/>
      <w:lang w:eastAsia="en-GB"/>
    </w:rPr>
  </w:style>
  <w:style w:type="paragraph" w:styleId="BodyTextIndent2">
    <w:name w:val="Body Text Indent 2"/>
    <w:basedOn w:val="Normal"/>
    <w:link w:val="BodyTextIndent2Char"/>
    <w:rsid w:val="00FF02B8"/>
    <w:pPr>
      <w:spacing w:before="200" w:after="60" w:line="480" w:lineRule="auto"/>
      <w:ind w:left="284"/>
    </w:pPr>
  </w:style>
  <w:style w:type="character" w:styleId="BodyTextIndent2Char" w:customStyle="1">
    <w:name w:val="Body Text Indent 2 Char"/>
    <w:basedOn w:val="DefaultParagraphFont"/>
    <w:link w:val="BodyTextIndent2"/>
    <w:rsid w:val="00CD556E"/>
    <w:rPr>
      <w:rFonts w:ascii="Arial" w:hAnsi="Arial" w:eastAsia="Times New Roman" w:cs="Times New Roman"/>
      <w:sz w:val="20"/>
      <w:szCs w:val="20"/>
      <w:lang w:eastAsia="en-GB"/>
    </w:rPr>
  </w:style>
  <w:style w:type="paragraph" w:styleId="BodyTextIndent3">
    <w:name w:val="Body Text Indent 3"/>
    <w:basedOn w:val="Normal"/>
    <w:link w:val="BodyTextIndent3Char"/>
    <w:rsid w:val="00FF02B8"/>
    <w:pPr>
      <w:spacing w:before="200" w:after="60"/>
      <w:ind w:left="284"/>
    </w:pPr>
    <w:rPr>
      <w:sz w:val="16"/>
      <w:szCs w:val="16"/>
    </w:rPr>
  </w:style>
  <w:style w:type="character" w:styleId="BodyTextIndent3Char" w:customStyle="1">
    <w:name w:val="Body Text Indent 3 Char"/>
    <w:basedOn w:val="DefaultParagraphFont"/>
    <w:link w:val="BodyTextIndent3"/>
    <w:rsid w:val="00CD556E"/>
    <w:rPr>
      <w:rFonts w:ascii="Arial" w:hAnsi="Arial" w:eastAsia="Times New Roman" w:cs="Times New Roman"/>
      <w:sz w:val="16"/>
      <w:szCs w:val="16"/>
      <w:lang w:eastAsia="en-GB"/>
    </w:rPr>
  </w:style>
  <w:style w:type="paragraph" w:styleId="StyleOutlinenumberedComplexBold" w:customStyle="1">
    <w:name w:val="Style Outline numbered (Complex) Bold"/>
    <w:basedOn w:val="Normal"/>
    <w:rsid w:val="00A64CBF"/>
    <w:pPr>
      <w:numPr>
        <w:numId w:val="5"/>
      </w:numPr>
    </w:pPr>
  </w:style>
  <w:style w:type="paragraph" w:styleId="legclearfix" w:customStyle="1">
    <w:name w:val="legclearfix"/>
    <w:basedOn w:val="Normal"/>
    <w:rsid w:val="0090104A"/>
    <w:pPr>
      <w:spacing w:before="100" w:beforeAutospacing="1" w:after="100" w:afterAutospacing="1"/>
      <w:jc w:val="left"/>
    </w:pPr>
    <w:rPr>
      <w:rFonts w:ascii="Times New Roman" w:hAnsi="Times New Roman"/>
      <w:sz w:val="24"/>
      <w:szCs w:val="24"/>
    </w:rPr>
  </w:style>
  <w:style w:type="character" w:styleId="legds" w:customStyle="1">
    <w:name w:val="legds"/>
    <w:basedOn w:val="DefaultParagraphFont"/>
    <w:rsid w:val="0090104A"/>
  </w:style>
  <w:style w:type="character" w:styleId="UnresolvedMention">
    <w:name w:val="Unresolved Mention"/>
    <w:basedOn w:val="DefaultParagraphFont"/>
    <w:uiPriority w:val="99"/>
    <w:semiHidden/>
    <w:unhideWhenUsed/>
    <w:rsid w:val="00E55B1D"/>
    <w:rPr>
      <w:color w:val="605E5C"/>
      <w:shd w:val="clear" w:color="auto" w:fill="E1DFDD"/>
    </w:rPr>
  </w:style>
  <w:style w:type="paragraph" w:styleId="CharChar" w:customStyle="1">
    <w:name w:val="Char Char"/>
    <w:basedOn w:val="Normal"/>
    <w:rsid w:val="00CE14F6"/>
    <w:pPr>
      <w:spacing w:before="60" w:after="120" w:line="240" w:lineRule="exact"/>
      <w:jc w:val="left"/>
    </w:pPr>
    <w:rPr>
      <w:rFonts w:ascii="Verdana" w:hAnsi="Verdana"/>
      <w:lang w:val="en-US" w:eastAsia="en-US"/>
    </w:rPr>
  </w:style>
  <w:style w:type="character" w:styleId="ListParagraphChar" w:customStyle="1">
    <w:name w:val="List Paragraph Char"/>
    <w:aliases w:val="F5 List Paragraph Char,List Paragraph1 Char,List Paragraph11 Char,OBC Bullet Char,List Paragrap Char,Colorful List - Accent 12 Char,Bullet Styl Char,Bullet Char,No Spacing11 Char,L Char,Párrafo de lista Char,Recommendation Char"/>
    <w:basedOn w:val="DefaultParagraphFont"/>
    <w:link w:val="ListParagraph"/>
    <w:uiPriority w:val="34"/>
    <w:locked/>
    <w:rsid w:val="00AB2F5E"/>
    <w:rPr>
      <w:rFonts w:ascii="Arial" w:hAnsi="Arial" w:eastAsia="Times New Roman" w:cs="Times New Roman"/>
      <w:sz w:val="20"/>
      <w:szCs w:val="20"/>
      <w:lang w:eastAsia="en-GB"/>
    </w:rPr>
  </w:style>
  <w:style w:type="paragraph" w:styleId="Contentsh1" w:customStyle="1">
    <w:name w:val="Contents h1"/>
    <w:basedOn w:val="Normal"/>
    <w:link w:val="Contentsh1Char"/>
    <w:qFormat/>
    <w:rsid w:val="00353C15"/>
    <w:pPr>
      <w:jc w:val="left"/>
    </w:pPr>
    <w:rPr>
      <w:rFonts w:cs="Arial" w:eastAsiaTheme="minorHAnsi"/>
      <w:b/>
      <w:bCs/>
      <w:kern w:val="2"/>
      <w:sz w:val="72"/>
      <w:szCs w:val="72"/>
      <w:lang w:eastAsia="en-US"/>
      <w14:ligatures w14:val="standardContextual"/>
    </w:rPr>
  </w:style>
  <w:style w:type="character" w:styleId="Contentsh1Char" w:customStyle="1">
    <w:name w:val="Contents h1 Char"/>
    <w:basedOn w:val="DefaultParagraphFont"/>
    <w:link w:val="Contentsh1"/>
    <w:rsid w:val="00353C15"/>
    <w:rPr>
      <w:rFonts w:ascii="Arial" w:hAnsi="Arial" w:cs="Arial"/>
      <w:b/>
      <w:bCs/>
      <w:kern w:val="2"/>
      <w:sz w:val="72"/>
      <w:szCs w:val="72"/>
      <w14:ligatures w14:val="standardContextual"/>
    </w:rPr>
  </w:style>
  <w:style w:type="paragraph" w:styleId="paragraph" w:customStyle="1">
    <w:name w:val="paragraph"/>
    <w:basedOn w:val="Normal"/>
    <w:rsid w:val="00B51F08"/>
    <w:pPr>
      <w:spacing w:before="100" w:beforeAutospacing="1" w:after="100" w:afterAutospacing="1"/>
      <w:jc w:val="left"/>
    </w:pPr>
    <w:rPr>
      <w:rFonts w:ascii="Times New Roman" w:hAnsi="Times New Roman"/>
      <w:sz w:val="24"/>
      <w:szCs w:val="24"/>
    </w:rPr>
  </w:style>
  <w:style w:type="character" w:styleId="eop" w:customStyle="1">
    <w:name w:val="eop"/>
    <w:basedOn w:val="DefaultParagraphFont"/>
    <w:rsid w:val="00B51F08"/>
  </w:style>
  <w:style w:type="character" w:styleId="normaltextrun" w:customStyle="1">
    <w:name w:val="normaltextrun"/>
    <w:basedOn w:val="DefaultParagraphFont"/>
    <w:rsid w:val="00B51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24">
      <w:bodyDiv w:val="1"/>
      <w:marLeft w:val="0"/>
      <w:marRight w:val="0"/>
      <w:marTop w:val="0"/>
      <w:marBottom w:val="0"/>
      <w:divBdr>
        <w:top w:val="none" w:sz="0" w:space="0" w:color="auto"/>
        <w:left w:val="none" w:sz="0" w:space="0" w:color="auto"/>
        <w:bottom w:val="none" w:sz="0" w:space="0" w:color="auto"/>
        <w:right w:val="none" w:sz="0" w:space="0" w:color="auto"/>
      </w:divBdr>
    </w:div>
    <w:div w:id="82577345">
      <w:bodyDiv w:val="1"/>
      <w:marLeft w:val="0"/>
      <w:marRight w:val="0"/>
      <w:marTop w:val="0"/>
      <w:marBottom w:val="0"/>
      <w:divBdr>
        <w:top w:val="none" w:sz="0" w:space="0" w:color="auto"/>
        <w:left w:val="none" w:sz="0" w:space="0" w:color="auto"/>
        <w:bottom w:val="none" w:sz="0" w:space="0" w:color="auto"/>
        <w:right w:val="none" w:sz="0" w:space="0" w:color="auto"/>
      </w:divBdr>
      <w:divsChild>
        <w:div w:id="410660610">
          <w:marLeft w:val="0"/>
          <w:marRight w:val="0"/>
          <w:marTop w:val="0"/>
          <w:marBottom w:val="0"/>
          <w:divBdr>
            <w:top w:val="none" w:sz="0" w:space="0" w:color="auto"/>
            <w:left w:val="none" w:sz="0" w:space="0" w:color="auto"/>
            <w:bottom w:val="none" w:sz="0" w:space="0" w:color="auto"/>
            <w:right w:val="none" w:sz="0" w:space="0" w:color="auto"/>
          </w:divBdr>
        </w:div>
      </w:divsChild>
    </w:div>
    <w:div w:id="124130741">
      <w:bodyDiv w:val="1"/>
      <w:marLeft w:val="0"/>
      <w:marRight w:val="0"/>
      <w:marTop w:val="0"/>
      <w:marBottom w:val="0"/>
      <w:divBdr>
        <w:top w:val="none" w:sz="0" w:space="0" w:color="auto"/>
        <w:left w:val="none" w:sz="0" w:space="0" w:color="auto"/>
        <w:bottom w:val="none" w:sz="0" w:space="0" w:color="auto"/>
        <w:right w:val="none" w:sz="0" w:space="0" w:color="auto"/>
      </w:divBdr>
    </w:div>
    <w:div w:id="237247715">
      <w:bodyDiv w:val="1"/>
      <w:marLeft w:val="0"/>
      <w:marRight w:val="0"/>
      <w:marTop w:val="0"/>
      <w:marBottom w:val="0"/>
      <w:divBdr>
        <w:top w:val="none" w:sz="0" w:space="0" w:color="auto"/>
        <w:left w:val="none" w:sz="0" w:space="0" w:color="auto"/>
        <w:bottom w:val="none" w:sz="0" w:space="0" w:color="auto"/>
        <w:right w:val="none" w:sz="0" w:space="0" w:color="auto"/>
      </w:divBdr>
    </w:div>
    <w:div w:id="350688884">
      <w:bodyDiv w:val="1"/>
      <w:marLeft w:val="0"/>
      <w:marRight w:val="0"/>
      <w:marTop w:val="0"/>
      <w:marBottom w:val="0"/>
      <w:divBdr>
        <w:top w:val="none" w:sz="0" w:space="0" w:color="auto"/>
        <w:left w:val="none" w:sz="0" w:space="0" w:color="auto"/>
        <w:bottom w:val="none" w:sz="0" w:space="0" w:color="auto"/>
        <w:right w:val="none" w:sz="0" w:space="0" w:color="auto"/>
      </w:divBdr>
      <w:divsChild>
        <w:div w:id="1573196982">
          <w:marLeft w:val="0"/>
          <w:marRight w:val="0"/>
          <w:marTop w:val="0"/>
          <w:marBottom w:val="0"/>
          <w:divBdr>
            <w:top w:val="none" w:sz="0" w:space="0" w:color="auto"/>
            <w:left w:val="none" w:sz="0" w:space="0" w:color="auto"/>
            <w:bottom w:val="none" w:sz="0" w:space="0" w:color="auto"/>
            <w:right w:val="none" w:sz="0" w:space="0" w:color="auto"/>
          </w:divBdr>
        </w:div>
      </w:divsChild>
    </w:div>
    <w:div w:id="576552048">
      <w:bodyDiv w:val="1"/>
      <w:marLeft w:val="0"/>
      <w:marRight w:val="0"/>
      <w:marTop w:val="0"/>
      <w:marBottom w:val="0"/>
      <w:divBdr>
        <w:top w:val="none" w:sz="0" w:space="0" w:color="auto"/>
        <w:left w:val="none" w:sz="0" w:space="0" w:color="auto"/>
        <w:bottom w:val="none" w:sz="0" w:space="0" w:color="auto"/>
        <w:right w:val="none" w:sz="0" w:space="0" w:color="auto"/>
      </w:divBdr>
    </w:div>
    <w:div w:id="828710276">
      <w:bodyDiv w:val="1"/>
      <w:marLeft w:val="0"/>
      <w:marRight w:val="0"/>
      <w:marTop w:val="0"/>
      <w:marBottom w:val="0"/>
      <w:divBdr>
        <w:top w:val="none" w:sz="0" w:space="0" w:color="auto"/>
        <w:left w:val="none" w:sz="0" w:space="0" w:color="auto"/>
        <w:bottom w:val="none" w:sz="0" w:space="0" w:color="auto"/>
        <w:right w:val="none" w:sz="0" w:space="0" w:color="auto"/>
      </w:divBdr>
    </w:div>
    <w:div w:id="832524524">
      <w:bodyDiv w:val="1"/>
      <w:marLeft w:val="0"/>
      <w:marRight w:val="0"/>
      <w:marTop w:val="0"/>
      <w:marBottom w:val="0"/>
      <w:divBdr>
        <w:top w:val="none" w:sz="0" w:space="0" w:color="auto"/>
        <w:left w:val="none" w:sz="0" w:space="0" w:color="auto"/>
        <w:bottom w:val="none" w:sz="0" w:space="0" w:color="auto"/>
        <w:right w:val="none" w:sz="0" w:space="0" w:color="auto"/>
      </w:divBdr>
    </w:div>
    <w:div w:id="977757478">
      <w:bodyDiv w:val="1"/>
      <w:marLeft w:val="0"/>
      <w:marRight w:val="0"/>
      <w:marTop w:val="0"/>
      <w:marBottom w:val="0"/>
      <w:divBdr>
        <w:top w:val="none" w:sz="0" w:space="0" w:color="auto"/>
        <w:left w:val="none" w:sz="0" w:space="0" w:color="auto"/>
        <w:bottom w:val="none" w:sz="0" w:space="0" w:color="auto"/>
        <w:right w:val="none" w:sz="0" w:space="0" w:color="auto"/>
      </w:divBdr>
    </w:div>
    <w:div w:id="1089042393">
      <w:bodyDiv w:val="1"/>
      <w:marLeft w:val="0"/>
      <w:marRight w:val="0"/>
      <w:marTop w:val="0"/>
      <w:marBottom w:val="0"/>
      <w:divBdr>
        <w:top w:val="none" w:sz="0" w:space="0" w:color="auto"/>
        <w:left w:val="none" w:sz="0" w:space="0" w:color="auto"/>
        <w:bottom w:val="none" w:sz="0" w:space="0" w:color="auto"/>
        <w:right w:val="none" w:sz="0" w:space="0" w:color="auto"/>
      </w:divBdr>
    </w:div>
    <w:div w:id="1125655516">
      <w:bodyDiv w:val="1"/>
      <w:marLeft w:val="0"/>
      <w:marRight w:val="0"/>
      <w:marTop w:val="0"/>
      <w:marBottom w:val="0"/>
      <w:divBdr>
        <w:top w:val="none" w:sz="0" w:space="0" w:color="auto"/>
        <w:left w:val="none" w:sz="0" w:space="0" w:color="auto"/>
        <w:bottom w:val="none" w:sz="0" w:space="0" w:color="auto"/>
        <w:right w:val="none" w:sz="0" w:space="0" w:color="auto"/>
      </w:divBdr>
    </w:div>
    <w:div w:id="1452364104">
      <w:bodyDiv w:val="1"/>
      <w:marLeft w:val="0"/>
      <w:marRight w:val="0"/>
      <w:marTop w:val="0"/>
      <w:marBottom w:val="0"/>
      <w:divBdr>
        <w:top w:val="none" w:sz="0" w:space="0" w:color="auto"/>
        <w:left w:val="none" w:sz="0" w:space="0" w:color="auto"/>
        <w:bottom w:val="none" w:sz="0" w:space="0" w:color="auto"/>
        <w:right w:val="none" w:sz="0" w:space="0" w:color="auto"/>
      </w:divBdr>
    </w:div>
    <w:div w:id="1887911689">
      <w:bodyDiv w:val="1"/>
      <w:marLeft w:val="0"/>
      <w:marRight w:val="0"/>
      <w:marTop w:val="0"/>
      <w:marBottom w:val="0"/>
      <w:divBdr>
        <w:top w:val="none" w:sz="0" w:space="0" w:color="auto"/>
        <w:left w:val="none" w:sz="0" w:space="0" w:color="auto"/>
        <w:bottom w:val="none" w:sz="0" w:space="0" w:color="auto"/>
        <w:right w:val="none" w:sz="0" w:space="0" w:color="auto"/>
      </w:divBdr>
    </w:div>
    <w:div w:id="1921013572">
      <w:bodyDiv w:val="1"/>
      <w:marLeft w:val="0"/>
      <w:marRight w:val="0"/>
      <w:marTop w:val="0"/>
      <w:marBottom w:val="0"/>
      <w:divBdr>
        <w:top w:val="none" w:sz="0" w:space="0" w:color="auto"/>
        <w:left w:val="none" w:sz="0" w:space="0" w:color="auto"/>
        <w:bottom w:val="none" w:sz="0" w:space="0" w:color="auto"/>
        <w:right w:val="none" w:sz="0" w:space="0" w:color="auto"/>
      </w:divBdr>
    </w:div>
    <w:div w:id="1990789015">
      <w:bodyDiv w:val="1"/>
      <w:marLeft w:val="0"/>
      <w:marRight w:val="0"/>
      <w:marTop w:val="0"/>
      <w:marBottom w:val="0"/>
      <w:divBdr>
        <w:top w:val="none" w:sz="0" w:space="0" w:color="auto"/>
        <w:left w:val="none" w:sz="0" w:space="0" w:color="auto"/>
        <w:bottom w:val="none" w:sz="0" w:space="0" w:color="auto"/>
        <w:right w:val="none" w:sz="0" w:space="0" w:color="auto"/>
      </w:divBdr>
      <w:divsChild>
        <w:div w:id="2049141514">
          <w:marLeft w:val="0"/>
          <w:marRight w:val="0"/>
          <w:marTop w:val="0"/>
          <w:marBottom w:val="0"/>
          <w:divBdr>
            <w:top w:val="none" w:sz="0" w:space="0" w:color="auto"/>
            <w:left w:val="none" w:sz="0" w:space="0" w:color="auto"/>
            <w:bottom w:val="none" w:sz="0" w:space="0" w:color="auto"/>
            <w:right w:val="none" w:sz="0" w:space="0" w:color="auto"/>
          </w:divBdr>
          <w:divsChild>
            <w:div w:id="1762067082">
              <w:marLeft w:val="0"/>
              <w:marRight w:val="0"/>
              <w:marTop w:val="0"/>
              <w:marBottom w:val="0"/>
              <w:divBdr>
                <w:top w:val="none" w:sz="0" w:space="0" w:color="auto"/>
                <w:left w:val="none" w:sz="0" w:space="0" w:color="auto"/>
                <w:bottom w:val="none" w:sz="0" w:space="0" w:color="auto"/>
                <w:right w:val="none" w:sz="0" w:space="0" w:color="auto"/>
              </w:divBdr>
              <w:divsChild>
                <w:div w:id="1308900506">
                  <w:marLeft w:val="0"/>
                  <w:marRight w:val="0"/>
                  <w:marTop w:val="0"/>
                  <w:marBottom w:val="0"/>
                  <w:divBdr>
                    <w:top w:val="none" w:sz="0" w:space="0" w:color="auto"/>
                    <w:left w:val="none" w:sz="0" w:space="0" w:color="auto"/>
                    <w:bottom w:val="none" w:sz="0" w:space="0" w:color="auto"/>
                    <w:right w:val="none" w:sz="0" w:space="0" w:color="auto"/>
                  </w:divBdr>
                  <w:divsChild>
                    <w:div w:id="1004554564">
                      <w:marLeft w:val="0"/>
                      <w:marRight w:val="0"/>
                      <w:marTop w:val="0"/>
                      <w:marBottom w:val="0"/>
                      <w:divBdr>
                        <w:top w:val="none" w:sz="0" w:space="0" w:color="auto"/>
                        <w:left w:val="none" w:sz="0" w:space="0" w:color="auto"/>
                        <w:bottom w:val="none" w:sz="0" w:space="0" w:color="auto"/>
                        <w:right w:val="none" w:sz="0" w:space="0" w:color="auto"/>
                      </w:divBdr>
                      <w:divsChild>
                        <w:div w:id="2051494132">
                          <w:marLeft w:val="0"/>
                          <w:marRight w:val="0"/>
                          <w:marTop w:val="0"/>
                          <w:marBottom w:val="0"/>
                          <w:divBdr>
                            <w:top w:val="none" w:sz="0" w:space="0" w:color="auto"/>
                            <w:left w:val="none" w:sz="0" w:space="0" w:color="auto"/>
                            <w:bottom w:val="none" w:sz="0" w:space="0" w:color="auto"/>
                            <w:right w:val="none" w:sz="0" w:space="0" w:color="auto"/>
                          </w:divBdr>
                          <w:divsChild>
                            <w:div w:id="296492130">
                              <w:marLeft w:val="0"/>
                              <w:marRight w:val="0"/>
                              <w:marTop w:val="0"/>
                              <w:marBottom w:val="0"/>
                              <w:divBdr>
                                <w:top w:val="none" w:sz="0" w:space="0" w:color="auto"/>
                                <w:left w:val="none" w:sz="0" w:space="0" w:color="auto"/>
                                <w:bottom w:val="none" w:sz="0" w:space="0" w:color="auto"/>
                                <w:right w:val="none" w:sz="0" w:space="0" w:color="auto"/>
                              </w:divBdr>
                              <w:divsChild>
                                <w:div w:id="1593972534">
                                  <w:marLeft w:val="0"/>
                                  <w:marRight w:val="0"/>
                                  <w:marTop w:val="0"/>
                                  <w:marBottom w:val="0"/>
                                  <w:divBdr>
                                    <w:top w:val="none" w:sz="0" w:space="0" w:color="auto"/>
                                    <w:left w:val="none" w:sz="0" w:space="0" w:color="auto"/>
                                    <w:bottom w:val="none" w:sz="0" w:space="0" w:color="auto"/>
                                    <w:right w:val="none" w:sz="0" w:space="0" w:color="auto"/>
                                  </w:divBdr>
                                  <w:divsChild>
                                    <w:div w:id="927352479">
                                      <w:marLeft w:val="0"/>
                                      <w:marRight w:val="0"/>
                                      <w:marTop w:val="0"/>
                                      <w:marBottom w:val="0"/>
                                      <w:divBdr>
                                        <w:top w:val="none" w:sz="0" w:space="0" w:color="auto"/>
                                        <w:left w:val="none" w:sz="0" w:space="0" w:color="auto"/>
                                        <w:bottom w:val="none" w:sz="0" w:space="0" w:color="auto"/>
                                        <w:right w:val="none" w:sz="0" w:space="0" w:color="auto"/>
                                      </w:divBdr>
                                      <w:divsChild>
                                        <w:div w:id="1758213892">
                                          <w:marLeft w:val="0"/>
                                          <w:marRight w:val="0"/>
                                          <w:marTop w:val="0"/>
                                          <w:marBottom w:val="0"/>
                                          <w:divBdr>
                                            <w:top w:val="none" w:sz="0" w:space="0" w:color="auto"/>
                                            <w:left w:val="none" w:sz="0" w:space="0" w:color="auto"/>
                                            <w:bottom w:val="none" w:sz="0" w:space="0" w:color="auto"/>
                                            <w:right w:val="none" w:sz="0" w:space="0" w:color="auto"/>
                                          </w:divBdr>
                                          <w:divsChild>
                                            <w:div w:id="513149402">
                                              <w:marLeft w:val="0"/>
                                              <w:marRight w:val="0"/>
                                              <w:marTop w:val="0"/>
                                              <w:marBottom w:val="0"/>
                                              <w:divBdr>
                                                <w:top w:val="none" w:sz="0" w:space="0" w:color="auto"/>
                                                <w:left w:val="none" w:sz="0" w:space="0" w:color="auto"/>
                                                <w:bottom w:val="none" w:sz="0" w:space="0" w:color="auto"/>
                                                <w:right w:val="none" w:sz="0" w:space="0" w:color="auto"/>
                                              </w:divBdr>
                                              <w:divsChild>
                                                <w:div w:id="911086641">
                                                  <w:marLeft w:val="0"/>
                                                  <w:marRight w:val="0"/>
                                                  <w:marTop w:val="0"/>
                                                  <w:marBottom w:val="0"/>
                                                  <w:divBdr>
                                                    <w:top w:val="none" w:sz="0" w:space="0" w:color="auto"/>
                                                    <w:left w:val="none" w:sz="0" w:space="0" w:color="auto"/>
                                                    <w:bottom w:val="none" w:sz="0" w:space="0" w:color="auto"/>
                                                    <w:right w:val="none" w:sz="0" w:space="0" w:color="auto"/>
                                                  </w:divBdr>
                                                  <w:divsChild>
                                                    <w:div w:id="1023021545">
                                                      <w:marLeft w:val="0"/>
                                                      <w:marRight w:val="0"/>
                                                      <w:marTop w:val="0"/>
                                                      <w:marBottom w:val="0"/>
                                                      <w:divBdr>
                                                        <w:top w:val="none" w:sz="0" w:space="0" w:color="auto"/>
                                                        <w:left w:val="none" w:sz="0" w:space="0" w:color="auto"/>
                                                        <w:bottom w:val="none" w:sz="0" w:space="0" w:color="auto"/>
                                                        <w:right w:val="none" w:sz="0" w:space="0" w:color="auto"/>
                                                      </w:divBdr>
                                                      <w:divsChild>
                                                        <w:div w:id="782652297">
                                                          <w:marLeft w:val="0"/>
                                                          <w:marRight w:val="0"/>
                                                          <w:marTop w:val="0"/>
                                                          <w:marBottom w:val="0"/>
                                                          <w:divBdr>
                                                            <w:top w:val="none" w:sz="0" w:space="0" w:color="auto"/>
                                                            <w:left w:val="none" w:sz="0" w:space="0" w:color="auto"/>
                                                            <w:bottom w:val="none" w:sz="0" w:space="0" w:color="auto"/>
                                                            <w:right w:val="none" w:sz="0" w:space="0" w:color="auto"/>
                                                          </w:divBdr>
                                                          <w:divsChild>
                                                            <w:div w:id="1761175467">
                                                              <w:marLeft w:val="0"/>
                                                              <w:marRight w:val="0"/>
                                                              <w:marTop w:val="0"/>
                                                              <w:marBottom w:val="0"/>
                                                              <w:divBdr>
                                                                <w:top w:val="none" w:sz="0" w:space="0" w:color="auto"/>
                                                                <w:left w:val="none" w:sz="0" w:space="0" w:color="auto"/>
                                                                <w:bottom w:val="none" w:sz="0" w:space="0" w:color="auto"/>
                                                                <w:right w:val="none" w:sz="0" w:space="0" w:color="auto"/>
                                                              </w:divBdr>
                                                              <w:divsChild>
                                                                <w:div w:id="981427416">
                                                                  <w:marLeft w:val="0"/>
                                                                  <w:marRight w:val="0"/>
                                                                  <w:marTop w:val="0"/>
                                                                  <w:marBottom w:val="0"/>
                                                                  <w:divBdr>
                                                                    <w:top w:val="none" w:sz="0" w:space="0" w:color="auto"/>
                                                                    <w:left w:val="none" w:sz="0" w:space="0" w:color="auto"/>
                                                                    <w:bottom w:val="none" w:sz="0" w:space="0" w:color="auto"/>
                                                                    <w:right w:val="none" w:sz="0" w:space="0" w:color="auto"/>
                                                                  </w:divBdr>
                                                                  <w:divsChild>
                                                                    <w:div w:id="472909476">
                                                                      <w:marLeft w:val="0"/>
                                                                      <w:marRight w:val="0"/>
                                                                      <w:marTop w:val="0"/>
                                                                      <w:marBottom w:val="0"/>
                                                                      <w:divBdr>
                                                                        <w:top w:val="none" w:sz="0" w:space="0" w:color="auto"/>
                                                                        <w:left w:val="none" w:sz="0" w:space="0" w:color="auto"/>
                                                                        <w:bottom w:val="none" w:sz="0" w:space="0" w:color="auto"/>
                                                                        <w:right w:val="none" w:sz="0" w:space="0" w:color="auto"/>
                                                                      </w:divBdr>
                                                                      <w:divsChild>
                                                                        <w:div w:id="15679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www.gov.uk/government/collections/procurement-policy-notes"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health-family.force.com/s/Welcome"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ACB%20Office\Templates\stdproj.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501C-AD92-49C0-BE65-8FDE7C5E86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026A29-0D4A-430A-93AA-E696EF0DFF7A}">
  <ds:schemaRefs>
    <ds:schemaRef ds:uri="http://schemas.microsoft.com/sharepoint/v3/contenttype/forms"/>
  </ds:schemaRefs>
</ds:datastoreItem>
</file>

<file path=customXml/itemProps3.xml><?xml version="1.0" encoding="utf-8"?>
<ds:datastoreItem xmlns:ds="http://schemas.openxmlformats.org/officeDocument/2006/customXml" ds:itemID="{D6E59F3D-D7DE-4E38-822F-08C585AB6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56bd1-ba62-4d55-a277-7c7df6be3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DA1DDB-D864-4294-BB4D-34DF538F8EE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stdproj.dotm</ap:Template>
  <ap:Application>Microsoft Word for the web</ap:Application>
  <ap:DocSecurity>4</ap:DocSecurity>
  <ap:ScaleCrop>false</ap:ScaleCrop>
  <ap:Company>Northumberland County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Lawson, Catherine</dc:creator>
  <keywords/>
  <lastModifiedBy>Mike Pollard</lastModifiedBy>
  <revision>177</revision>
  <lastPrinted>2019-11-13T09:34:00.0000000Z</lastPrinted>
  <dcterms:created xsi:type="dcterms:W3CDTF">2025-11-19T12:51:00.0000000Z</dcterms:created>
  <dcterms:modified xsi:type="dcterms:W3CDTF">2026-02-16T14:17:43.2240343Z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Document Type">
    <vt:lpwstr>18;#Open Process|7b058f7f-7e7e-4c5e-8738-c1d086fad667</vt:lpwstr>
  </property>
</Properties>
</file>